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07"/>
        <w:ind w:firstLine="0"/>
        <w:jc w:val="both"/>
        <w:rPr>
          <w:rFonts w:hint="eastAsia" w:eastAsia="黑体"/>
          <w:b/>
          <w:bCs/>
          <w:color w:val="000000"/>
          <w:sz w:val="84"/>
        </w:rPr>
      </w:pPr>
      <w:r>
        <w:rPr>
          <w:rFonts w:hint="eastAsia" w:eastAsia="黑体"/>
          <w:b/>
          <w:bCs/>
          <w:color w:val="000000"/>
          <w:sz w:val="84"/>
        </w:rPr>
      </w:r>
      <w:r/>
    </w:p>
    <w:p>
      <w:pPr>
        <w:pStyle w:val="1207"/>
        <w:ind w:firstLine="0"/>
        <w:jc w:val="center"/>
        <w:rPr>
          <w:rFonts w:hint="eastAsia" w:eastAsia="黑体"/>
          <w:b/>
          <w:bCs/>
          <w:color w:val="000000"/>
          <w:sz w:val="84"/>
        </w:rPr>
      </w:pPr>
      <w:r>
        <w:rPr>
          <w:rFonts w:hint="eastAsia" w:eastAsia="黑体"/>
          <w:b/>
          <w:bCs/>
          <w:color w:val="000000"/>
          <w:sz w:val="84"/>
        </w:rPr>
        <w:t xml:space="preserve">招　标　文　件</w:t>
      </w:r>
      <w:r/>
    </w:p>
    <w:p>
      <w:pPr>
        <w:pStyle w:val="1207"/>
        <w:ind w:left="0" w:firstLine="1285"/>
        <w:jc w:val="both"/>
        <w:rPr>
          <w:rFonts w:hint="eastAsia"/>
          <w:b/>
          <w:bCs/>
          <w:color w:val="000000"/>
          <w:sz w:val="32"/>
        </w:rPr>
      </w:pPr>
      <w:r>
        <w:rPr>
          <w:rFonts w:hint="eastAsia"/>
          <w:b/>
          <w:bCs/>
          <w:color w:val="000000"/>
          <w:sz w:val="32"/>
        </w:rPr>
      </w:r>
      <w:r/>
    </w:p>
    <w:p>
      <w:pPr>
        <w:pStyle w:val="1207"/>
        <w:ind w:left="0" w:firstLine="1285"/>
        <w:jc w:val="both"/>
        <w:rPr>
          <w:rFonts w:hint="eastAsia"/>
          <w:b/>
          <w:bCs/>
          <w:color w:val="000000"/>
          <w:sz w:val="32"/>
        </w:rPr>
      </w:pPr>
      <w:r>
        <w:rPr>
          <w:rFonts w:hint="eastAsia"/>
          <w:b/>
          <w:bCs/>
          <w:color w:val="000000"/>
          <w:sz w:val="32"/>
        </w:rPr>
      </w:r>
      <w:r/>
    </w:p>
    <w:p>
      <w:pPr>
        <w:pStyle w:val="1207"/>
        <w:ind w:left="0" w:firstLine="1285"/>
        <w:jc w:val="both"/>
        <w:rPr>
          <w:rFonts w:hint="eastAsia"/>
          <w:b/>
          <w:bCs/>
          <w:color w:val="000000"/>
          <w:sz w:val="32"/>
        </w:rPr>
      </w:pPr>
      <w:r>
        <w:rPr>
          <w:rFonts w:hint="eastAsia"/>
          <w:b/>
          <w:bCs/>
          <w:color w:val="000000"/>
          <w:sz w:val="32"/>
        </w:rPr>
      </w:r>
      <w:r/>
    </w:p>
    <w:p>
      <w:pPr>
        <w:pStyle w:val="1207"/>
        <w:ind w:left="0" w:firstLine="1285"/>
        <w:jc w:val="both"/>
        <w:rPr>
          <w:rFonts w:hint="eastAsia"/>
          <w:b/>
          <w:bCs/>
          <w:color w:val="000000"/>
          <w:sz w:val="32"/>
        </w:rPr>
      </w:pPr>
      <w:r>
        <w:rPr>
          <w:rFonts w:hint="eastAsia"/>
          <w:b/>
          <w:bCs/>
          <w:color w:val="000000"/>
          <w:sz w:val="32"/>
        </w:rPr>
      </w:r>
      <w:r/>
    </w:p>
    <w:p>
      <w:pPr>
        <w:pStyle w:val="1207"/>
        <w:ind w:left="0" w:firstLine="1285"/>
        <w:jc w:val="both"/>
        <w:rPr>
          <w:rFonts w:hint="eastAsia"/>
          <w:b/>
          <w:bCs/>
          <w:color w:val="000000"/>
          <w:sz w:val="32"/>
        </w:rPr>
      </w:pPr>
      <w:r>
        <w:rPr>
          <w:rFonts w:hint="eastAsia"/>
          <w:b/>
          <w:bCs/>
          <w:color w:val="000000"/>
          <w:sz w:val="32"/>
        </w:rPr>
      </w:r>
      <w:r/>
    </w:p>
    <w:p>
      <w:pPr>
        <w:pStyle w:val="1207"/>
        <w:ind w:left="0" w:firstLine="1285"/>
        <w:jc w:val="both"/>
        <w:rPr>
          <w:rFonts w:hint="eastAsia"/>
          <w:b/>
          <w:bCs/>
          <w:color w:val="000000"/>
          <w:sz w:val="32"/>
        </w:rPr>
      </w:pPr>
      <w:r>
        <w:rPr>
          <w:rFonts w:hint="eastAsia"/>
          <w:b/>
          <w:bCs/>
          <w:color w:val="000000"/>
          <w:sz w:val="32"/>
        </w:rPr>
      </w:r>
      <w:r/>
    </w:p>
    <w:p>
      <w:pPr>
        <w:pStyle w:val="1207"/>
        <w:ind w:left="2883" w:hanging="1606"/>
        <w:jc w:val="both"/>
        <w:rPr>
          <w:rFonts w:hint="eastAsia" w:ascii="Arial" w:hAnsi="Arial" w:eastAsia="宋体" w:cs="Times New Roman"/>
          <w:b/>
          <w:bCs/>
          <w:color w:val="000000"/>
          <w:sz w:val="32"/>
        </w:rPr>
      </w:pPr>
      <w:r>
        <w:rPr>
          <w:rFonts w:hint="eastAsia"/>
          <w:b/>
          <w:bCs/>
          <w:color w:val="000000"/>
          <w:sz w:val="32"/>
        </w:rPr>
        <w:t xml:space="preserve">项目名称</w:t>
      </w:r>
      <w:r>
        <w:rPr>
          <w:rFonts w:hint="eastAsia" w:ascii="Arial" w:hAnsi="Arial" w:eastAsia="宋体" w:cs="Times New Roman"/>
          <w:b/>
          <w:bCs/>
          <w:color w:val="000000"/>
          <w:sz w:val="32"/>
        </w:rPr>
        <w:t xml:space="preserve">：高邮市财政局2025年度预算管理一体化和市本级非税收入管理系统运维服务项目</w:t>
      </w:r>
      <w:r/>
    </w:p>
    <w:p>
      <w:pPr>
        <w:ind w:firstLine="1285"/>
        <w:rPr>
          <w:rFonts w:hint="eastAsia"/>
          <w:b/>
          <w:bCs/>
          <w:color w:val="000000"/>
          <w:sz w:val="32"/>
        </w:rPr>
      </w:pPr>
      <w:r>
        <w:rPr>
          <w:rFonts w:hint="eastAsia"/>
          <w:b/>
          <w:bCs/>
          <w:color w:val="000000"/>
          <w:sz w:val="32"/>
        </w:rPr>
        <w:t xml:space="preserve">项目编号：JSZC-321084-JZCG-G2025-0031</w:t>
      </w:r>
      <w:r/>
    </w:p>
    <w:p>
      <w:pPr>
        <w:ind w:firstLine="1285"/>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r>
      <w:r/>
    </w:p>
    <w:p>
      <w:pPr>
        <w:rPr>
          <w:b/>
          <w:color w:val="000000"/>
          <w:sz w:val="30"/>
          <w:szCs w:val="30"/>
        </w:rPr>
      </w:pPr>
      <w:r>
        <w:rPr>
          <w:rFonts w:hint="eastAsia" w:ascii="宋体" w:hAnsi="宋体" w:eastAsia="宋体" w:cs="宋体"/>
          <w:color w:val="000000"/>
          <w:sz w:val="24"/>
          <w:szCs w:val="24"/>
        </w:rPr>
        <w:t xml:space="preserve"> </w:t>
      </w:r>
      <w:r>
        <w:rPr>
          <w:rFonts w:hint="eastAsia"/>
          <w:color w:val="000000"/>
        </w:rPr>
        <w:t xml:space="preserve">     </w:t>
      </w:r>
      <w:r>
        <w:rPr>
          <w:rFonts w:hint="eastAsia"/>
          <w:b/>
          <w:color w:val="000000"/>
          <w:sz w:val="30"/>
          <w:szCs w:val="30"/>
        </w:rPr>
        <w:t xml:space="preserve">   </w:t>
      </w:r>
      <w:r>
        <w:rPr>
          <w:color w:val="000000"/>
        </w:rPr>
        <w:t xml:space="preserve">  </w:t>
      </w:r>
      <w:r>
        <w:rPr>
          <w:b/>
          <w:color w:val="000000"/>
          <w:sz w:val="30"/>
          <w:szCs w:val="30"/>
        </w:rPr>
        <w:t xml:space="preserve"> </w:t>
      </w:r>
      <w:r/>
    </w:p>
    <w:p>
      <w:pPr>
        <w:pStyle w:val="1207"/>
        <w:ind w:firstLine="0"/>
        <w:spacing w:before="0" w:after="0"/>
        <w:rPr>
          <w:rFonts w:hint="eastAsia" w:ascii="宋体" w:hAnsi="宋体"/>
          <w:color w:val="000000"/>
        </w:rPr>
      </w:pPr>
      <w:r>
        <w:rPr>
          <w:rFonts w:hint="eastAsia" w:ascii="宋体" w:hAnsi="宋体"/>
          <w:color w:val="000000"/>
        </w:rPr>
      </w:r>
      <w:r/>
    </w:p>
    <w:p>
      <w:pPr>
        <w:pStyle w:val="1207"/>
        <w:ind w:firstLine="0"/>
        <w:spacing w:before="0" w:after="0"/>
        <w:rPr>
          <w:rFonts w:hint="eastAsia" w:ascii="宋体" w:hAnsi="宋体"/>
          <w:color w:val="000000"/>
        </w:rPr>
      </w:pPr>
      <w:r>
        <w:rPr>
          <w:rFonts w:hint="eastAsia" w:ascii="宋体" w:hAnsi="宋体"/>
          <w:color w:val="000000"/>
        </w:rPr>
      </w:r>
      <w:r/>
    </w:p>
    <w:p>
      <w:pPr>
        <w:pStyle w:val="1207"/>
        <w:ind w:firstLine="0"/>
        <w:spacing w:before="0" w:after="0"/>
        <w:rPr>
          <w:rFonts w:hint="eastAsia" w:ascii="宋体" w:hAnsi="宋体"/>
          <w:color w:val="000000"/>
        </w:rPr>
      </w:pPr>
      <w:r>
        <w:rPr>
          <w:rFonts w:hint="eastAsia" w:ascii="宋体" w:hAnsi="宋体"/>
          <w:color w:val="000000"/>
        </w:rPr>
      </w:r>
      <w:r/>
    </w:p>
    <w:p>
      <w:pPr>
        <w:pStyle w:val="1207"/>
        <w:ind w:firstLine="0"/>
        <w:spacing w:before="0" w:after="0"/>
        <w:rPr>
          <w:rFonts w:hint="eastAsia" w:ascii="宋体" w:hAnsi="宋体"/>
          <w:color w:val="000000"/>
        </w:rPr>
      </w:pPr>
      <w:r>
        <w:rPr>
          <w:rFonts w:hint="eastAsia" w:ascii="宋体" w:hAnsi="宋体"/>
          <w:color w:val="000000"/>
        </w:rPr>
      </w:r>
      <w:r/>
    </w:p>
    <w:p>
      <w:pPr>
        <w:pStyle w:val="1207"/>
        <w:ind w:firstLine="0"/>
        <w:jc w:val="center"/>
        <w:rPr>
          <w:rFonts w:hint="eastAsia"/>
          <w:b/>
          <w:bCs/>
          <w:color w:val="000000"/>
          <w:sz w:val="32"/>
          <w:lang w:val="en-US" w:eastAsia="zh-CN"/>
        </w:rPr>
      </w:pPr>
      <w:r>
        <w:rPr>
          <w:rFonts w:hint="eastAsia"/>
          <w:b/>
          <w:bCs/>
          <w:color w:val="000000"/>
          <w:sz w:val="32"/>
          <w:lang w:val="en-US" w:eastAsia="zh-CN"/>
        </w:rPr>
        <w:t xml:space="preserve">扬州市公共资源交易中心高邮分中心</w:t>
      </w:r>
      <w:r/>
    </w:p>
    <w:p>
      <w:pPr>
        <w:pStyle w:val="1207"/>
        <w:ind w:firstLine="0"/>
        <w:jc w:val="center"/>
        <w:rPr>
          <w:rFonts w:hint="eastAsia"/>
          <w:b/>
          <w:bCs/>
          <w:color w:val="000000"/>
          <w:sz w:val="32"/>
        </w:rPr>
      </w:pPr>
      <w:r>
        <w:rPr>
          <w:rFonts w:hint="eastAsia"/>
          <w:b/>
          <w:bCs/>
          <w:color w:val="000000"/>
          <w:sz w:val="32"/>
          <w:u w:val="single"/>
          <w:lang w:val="en-US" w:eastAsia="zh-CN"/>
        </w:rPr>
        <w:t xml:space="preserve">2025</w:t>
      </w:r>
      <w:r>
        <w:rPr>
          <w:rFonts w:hint="eastAsia"/>
          <w:b/>
          <w:bCs/>
          <w:color w:val="000000"/>
          <w:sz w:val="32"/>
        </w:rPr>
        <w:t xml:space="preserve">年</w:t>
      </w:r>
      <w:r>
        <w:rPr>
          <w:rFonts w:hint="eastAsia"/>
          <w:b/>
          <w:bCs/>
          <w:color w:val="000000"/>
          <w:sz w:val="32"/>
          <w:u w:val="single"/>
          <w:lang w:val="en-US" w:eastAsia="zh-CN"/>
        </w:rPr>
        <w:t xml:space="preserve">10</w:t>
      </w:r>
      <w:r>
        <w:rPr>
          <w:rFonts w:hint="eastAsia"/>
          <w:b/>
          <w:bCs/>
          <w:color w:val="000000"/>
          <w:sz w:val="32"/>
        </w:rPr>
        <w:t xml:space="preserve">月</w:t>
      </w:r>
      <w:r/>
    </w:p>
    <w:p>
      <w:pPr>
        <w:pStyle w:val="1207"/>
        <w:ind w:firstLine="0"/>
        <w:rPr>
          <w:rFonts w:hint="eastAsia"/>
          <w:color w:val="000000"/>
        </w:rPr>
      </w:pPr>
      <w:r>
        <w:rPr>
          <w:rFonts w:hint="eastAsia"/>
          <w:color w:val="000000"/>
        </w:rPr>
        <w:t xml:space="preserve">                        </w:t>
      </w:r>
      <w:r/>
    </w:p>
    <w:p>
      <w:pPr>
        <w:jc w:val="center"/>
        <w:spacing w:line="480" w:lineRule="auto"/>
        <w:rPr>
          <w:rFonts w:hint="eastAsia" w:ascii="黑体" w:hAnsi="Arial" w:eastAsia="黑体"/>
          <w:b/>
          <w:color w:val="000000"/>
          <w:sz w:val="44"/>
        </w:rPr>
        <w:outlineLvl w:val="0"/>
      </w:pPr>
      <w:r>
        <w:rPr>
          <w:color w:val="000000"/>
        </w:rPr>
        <w:br w:type="page" w:clear="all"/>
      </w:r>
      <w:bookmarkStart w:id="0" w:name="_Toc120614210"/>
      <w:r/>
      <w:bookmarkStart w:id="1" w:name="_Toc16938516"/>
      <w:r/>
      <w:bookmarkStart w:id="2" w:name="_Toc513029200"/>
      <w:r/>
      <w:bookmarkStart w:id="3" w:name="_Toc523127445"/>
      <w:r/>
      <w:bookmarkStart w:id="4" w:name="_Toc479757206"/>
      <w:r/>
      <w:bookmarkStart w:id="5" w:name="_Toc20823272"/>
      <w:r>
        <w:rPr>
          <w:rFonts w:hint="eastAsia"/>
          <w:color w:val="000000"/>
        </w:rPr>
        <w:t xml:space="preserve"> </w:t>
      </w:r>
      <w:r>
        <w:rPr>
          <w:rFonts w:hint="eastAsia" w:ascii="黑体" w:hAnsi="Arial" w:eastAsia="黑体"/>
          <w:b/>
          <w:color w:val="000000"/>
          <w:sz w:val="44"/>
        </w:rPr>
        <w:t xml:space="preserve">总  目  录</w:t>
      </w:r>
      <w:r/>
    </w:p>
    <w:p>
      <w:pPr>
        <w:spacing w:line="480" w:lineRule="auto"/>
        <w:rPr>
          <w:rFonts w:hint="eastAsia" w:ascii="仿宋_GB2312" w:hAnsi="Arial" w:eastAsia="仿宋_GB2312"/>
          <w:b/>
          <w:color w:val="000000"/>
          <w:sz w:val="28"/>
        </w:rPr>
      </w:pPr>
      <w:r>
        <w:rPr>
          <w:rFonts w:hint="eastAsia" w:ascii="仿宋_GB2312" w:hAnsi="Arial" w:eastAsia="仿宋_GB2312"/>
          <w:b/>
          <w:color w:val="000000"/>
          <w:sz w:val="28"/>
        </w:rPr>
      </w:r>
      <w:r/>
    </w:p>
    <w:p>
      <w:pPr>
        <w:numPr>
          <w:ilvl w:val="0"/>
          <w:numId w:val="4"/>
        </w:numPr>
        <w:spacing w:line="480" w:lineRule="auto"/>
        <w:rPr>
          <w:rFonts w:hint="eastAsia" w:ascii="黑体" w:hAnsi="Showcard Gothic" w:eastAsia="黑体"/>
          <w:color w:val="000000"/>
          <w:sz w:val="32"/>
        </w:rPr>
        <w:outlineLvl w:val="0"/>
      </w:pPr>
      <w:r>
        <w:rPr>
          <w:rFonts w:hint="eastAsia" w:ascii="黑体" w:hAnsi="宋体" w:eastAsia="黑体"/>
          <w:color w:val="000000"/>
          <w:sz w:val="36"/>
        </w:rPr>
        <w:t xml:space="preserve">投标邀请</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3</w:t>
      </w:r>
      <w:r>
        <w:rPr>
          <w:rFonts w:hint="eastAsia" w:ascii="黑体" w:hAnsi="Showcard Gothic" w:eastAsia="黑体"/>
          <w:color w:val="000000"/>
          <w:sz w:val="36"/>
        </w:rPr>
        <w:t xml:space="preserve"> </w:t>
      </w:r>
      <w:r/>
    </w:p>
    <w:p>
      <w:pPr>
        <w:numPr>
          <w:ilvl w:val="0"/>
          <w:numId w:val="4"/>
        </w:numPr>
        <w:spacing w:line="480" w:lineRule="auto"/>
        <w:rPr>
          <w:rFonts w:hint="eastAsia" w:ascii="黑体" w:hAnsi="Showcard Gothic" w:eastAsia="黑体"/>
          <w:color w:val="000000"/>
          <w:sz w:val="36"/>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6</w:t>
      </w:r>
      <w:r>
        <w:rPr>
          <w:rFonts w:hint="eastAsia" w:ascii="黑体" w:hAnsi="Showcard Gothic" w:eastAsia="黑体"/>
          <w:color w:val="000000"/>
          <w:sz w:val="36"/>
        </w:rPr>
        <w:t xml:space="preserve">  </w:t>
      </w:r>
      <w:r/>
    </w:p>
    <w:p>
      <w:pPr>
        <w:numPr>
          <w:ilvl w:val="0"/>
          <w:numId w:val="4"/>
        </w:numPr>
        <w:spacing w:line="480" w:lineRule="auto"/>
        <w:rPr>
          <w:rFonts w:hint="eastAsia" w:ascii="黑体" w:hAnsi="Showcard Gothic" w:eastAsia="黑体"/>
          <w:color w:val="000000"/>
          <w:sz w:val="36"/>
        </w:rPr>
        <w:outlineLvl w:val="0"/>
      </w:pPr>
      <w:r>
        <w:rPr>
          <w:rFonts w:hint="eastAsia" w:ascii="黑体" w:hAnsi="宋体" w:eastAsia="黑体"/>
          <w:color w:val="000000"/>
          <w:sz w:val="36"/>
        </w:rPr>
        <w:t xml:space="preserve">合同文本</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15</w:t>
      </w:r>
      <w:r/>
    </w:p>
    <w:p>
      <w:pPr>
        <w:numPr>
          <w:ilvl w:val="0"/>
          <w:numId w:val="4"/>
        </w:numPr>
        <w:spacing w:line="480" w:lineRule="auto"/>
        <w:rPr>
          <w:rFonts w:hint="eastAsia" w:ascii="黑体" w:hAnsi="Showcard Gothic" w:eastAsia="黑体"/>
          <w:color w:val="000000"/>
          <w:sz w:val="36"/>
        </w:rPr>
        <w:outlineLvl w:val="0"/>
      </w:pPr>
      <w:r>
        <w:rPr>
          <w:rFonts w:hint="eastAsia" w:ascii="黑体" w:hAnsi="宋体" w:eastAsia="黑体"/>
          <w:color w:val="000000"/>
          <w:sz w:val="36"/>
        </w:rPr>
        <w:t xml:space="preserve">采购需求</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18</w:t>
      </w:r>
      <w:r/>
    </w:p>
    <w:p>
      <w:pPr>
        <w:numPr>
          <w:ilvl w:val="0"/>
          <w:numId w:val="4"/>
        </w:numPr>
        <w:spacing w:line="480" w:lineRule="auto"/>
        <w:rPr>
          <w:rFonts w:hint="eastAsia" w:ascii="黑体" w:hAnsi="Showcard Gothic" w:eastAsia="黑体"/>
          <w:color w:val="000000"/>
          <w:sz w:val="36"/>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34</w:t>
      </w:r>
      <w:r/>
    </w:p>
    <w:p>
      <w:pPr>
        <w:numPr>
          <w:ilvl w:val="0"/>
          <w:numId w:val="4"/>
        </w:numPr>
        <w:spacing w:line="480" w:lineRule="auto"/>
        <w:rPr>
          <w:rFonts w:hint="eastAsia" w:ascii="黑体" w:hAnsi="Showcard Gothic" w:eastAsia="黑体"/>
          <w:color w:val="000000"/>
          <w:sz w:val="36"/>
        </w:rPr>
        <w:outlineLvl w:val="0"/>
      </w:pPr>
      <w:r>
        <w:rPr>
          <w:rFonts w:hint="eastAsia" w:ascii="黑体" w:hAnsi="宋体" w:eastAsia="黑体"/>
          <w:color w:val="000000"/>
          <w:sz w:val="36"/>
        </w:rPr>
        <w:t xml:space="preserve">投标文件格式</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37</w:t>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pStyle w:val="1122"/>
        <w:rPr>
          <w:rFonts w:hint="eastAsia" w:ascii="黑体" w:eastAsia="黑体"/>
          <w:bCs/>
          <w:color w:val="000000"/>
          <w:sz w:val="44"/>
          <w:szCs w:val="44"/>
        </w:rPr>
      </w:pPr>
      <w:r>
        <w:rPr>
          <w:rFonts w:hint="eastAsia" w:ascii="黑体" w:eastAsia="黑体"/>
          <w:color w:val="000000"/>
          <w:sz w:val="44"/>
          <w:szCs w:val="44"/>
        </w:rPr>
        <w:t xml:space="preserve">第一章  </w:t>
      </w:r>
      <w:bookmarkEnd w:id="0"/>
      <w:r>
        <w:rPr>
          <w:rFonts w:hint="eastAsia" w:ascii="黑体" w:eastAsia="黑体"/>
          <w:color w:val="000000"/>
          <w:sz w:val="44"/>
          <w:szCs w:val="44"/>
        </w:rPr>
        <w:t xml:space="preserve">投标邀请</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受</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高邮市财政局</w:t>
      </w:r>
      <w:r>
        <w:rPr>
          <w:rFonts w:hint="eastAsia" w:ascii="宋体" w:hAnsi="宋体"/>
          <w:color w:val="000000"/>
          <w:sz w:val="24"/>
          <w:szCs w:val="24"/>
          <w:lang w:eastAsia="zh-CN"/>
        </w:rPr>
        <w:t xml:space="preserve">]</w:t>
      </w:r>
      <w:r>
        <w:rPr>
          <w:rFonts w:hint="eastAsia" w:ascii="宋体" w:hAnsi="宋体"/>
          <w:color w:val="000000"/>
          <w:sz w:val="24"/>
          <w:szCs w:val="24"/>
        </w:rPr>
        <w:t xml:space="preserve">的委托，</w:t>
      </w:r>
      <w:r>
        <w:rPr>
          <w:rFonts w:hint="eastAsia" w:ascii="宋体" w:hAnsi="宋体"/>
          <w:color w:val="000000"/>
          <w:sz w:val="24"/>
          <w:szCs w:val="24"/>
          <w:lang w:val="en-US" w:eastAsia="zh-CN"/>
        </w:rPr>
        <w:t xml:space="preserve">扬州市公共资源交易中心高邮分中心</w:t>
      </w:r>
      <w:r>
        <w:rPr>
          <w:rFonts w:hint="eastAsia" w:ascii="宋体" w:hAnsi="宋体"/>
          <w:color w:val="000000"/>
          <w:sz w:val="24"/>
          <w:szCs w:val="24"/>
        </w:rPr>
        <w:t xml:space="preserve">就[</w:t>
      </w:r>
      <w:r>
        <w:rPr>
          <w:rFonts w:hint="eastAsia" w:ascii="宋体" w:hAnsi="宋体"/>
          <w:color w:val="000000"/>
          <w:sz w:val="24"/>
          <w:szCs w:val="24"/>
          <w:lang w:val="en-US" w:eastAsia="zh-CN"/>
        </w:rPr>
        <w:t xml:space="preserve">高邮市财政局2025年度预算管理一体化和市本级非税收入管理系统运维服务项目</w:t>
      </w: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JSZC-321084-JZCG-G2025-0031</w:t>
      </w:r>
      <w:r>
        <w:rPr>
          <w:rFonts w:hint="eastAsia" w:ascii="宋体" w:hAnsi="宋体"/>
          <w:color w:val="000000"/>
          <w:sz w:val="24"/>
          <w:szCs w:val="24"/>
        </w:rPr>
        <w:t xml:space="preserve">)项目进行公开招标采购，欢迎符合条件的供应商投标。</w:t>
      </w:r>
      <w:r/>
    </w:p>
    <w:p>
      <w:pPr>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p>
    <w:p>
      <w:pPr>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lang w:eastAsia="zh-CN"/>
        </w:rPr>
        <w:t xml:space="preserve">（</w:t>
      </w:r>
      <w:r>
        <w:rPr>
          <w:rFonts w:hint="eastAsia" w:ascii="宋体" w:hAnsi="宋体"/>
          <w:color w:val="000000"/>
          <w:sz w:val="24"/>
          <w:szCs w:val="24"/>
          <w:u w:val="single"/>
          <w:lang w:val="en-US" w:eastAsia="zh-CN"/>
        </w:rPr>
        <w:t xml:space="preserve">高邮市财政局2025年度预算管理一体化和市本级非税收入管理系统运维服务项目</w:t>
      </w:r>
      <w:r>
        <w:rPr>
          <w:rFonts w:hint="eastAsia" w:ascii="宋体" w:hAnsi="宋体"/>
          <w:color w:val="000000"/>
          <w:sz w:val="24"/>
          <w:szCs w:val="24"/>
          <w:u w:val="single"/>
          <w:lang w:eastAsia="zh-CN"/>
        </w:rPr>
        <w:t xml:space="preserve">）</w:t>
      </w:r>
      <w:r>
        <w:rPr>
          <w:rFonts w:hint="eastAsia" w:ascii="宋体" w:hAnsi="宋体"/>
          <w:color w:val="000000"/>
          <w:sz w:val="24"/>
          <w:szCs w:val="24"/>
        </w:rPr>
        <w:t xml:space="preserve">招标项目的潜在投标人可在</w:t>
      </w:r>
      <w:r>
        <w:rPr>
          <w:rFonts w:hint="eastAsia" w:ascii="宋体" w:hAnsi="宋体"/>
          <w:color w:val="000000"/>
          <w:sz w:val="24"/>
          <w:szCs w:val="24"/>
          <w:u w:val="single"/>
        </w:rPr>
        <w:t xml:space="preserve">“江苏政府采购网”</w:t>
      </w:r>
      <w:r>
        <w:rPr>
          <w:rFonts w:hint="eastAsia" w:ascii="宋体" w:hAnsi="宋体"/>
          <w:color w:val="000000"/>
          <w:sz w:val="24"/>
          <w:szCs w:val="24"/>
          <w:u w:val="single"/>
          <w:lang w:eastAsia="zh-CN"/>
        </w:rPr>
        <w:t xml:space="preserve">“</w:t>
      </w:r>
      <w:r>
        <w:rPr>
          <w:rFonts w:hint="eastAsia" w:ascii="宋体" w:hAnsi="宋体"/>
          <w:color w:val="000000"/>
          <w:sz w:val="24"/>
          <w:szCs w:val="24"/>
          <w:u w:val="single"/>
          <w:lang w:val="en-US" w:eastAsia="zh-CN"/>
        </w:rPr>
        <w:t xml:space="preserve">扬州市政府采购网</w:t>
      </w:r>
      <w:r>
        <w:rPr>
          <w:rFonts w:hint="eastAsia" w:ascii="宋体" w:hAnsi="宋体"/>
          <w:color w:val="000000"/>
          <w:sz w:val="24"/>
          <w:szCs w:val="24"/>
          <w:u w:val="single"/>
          <w:lang w:eastAsia="zh-CN"/>
        </w:rPr>
        <w:t xml:space="preserve">”</w:t>
      </w:r>
      <w:r>
        <w:rPr>
          <w:rFonts w:hint="eastAsia" w:ascii="宋体" w:hAnsi="宋体"/>
          <w:color w:val="000000"/>
          <w:sz w:val="24"/>
          <w:szCs w:val="24"/>
          <w:u w:val="none"/>
        </w:rPr>
        <w:t xml:space="preserve">自行免费下载</w:t>
      </w:r>
      <w:r>
        <w:rPr>
          <w:rFonts w:hint="eastAsia" w:ascii="宋体" w:hAnsi="宋体"/>
          <w:color w:val="000000"/>
          <w:sz w:val="24"/>
          <w:szCs w:val="24"/>
        </w:rPr>
        <w:t xml:space="preserve">招标文件，并于</w:t>
      </w:r>
      <w:r>
        <w:rPr>
          <w:rFonts w:hint="eastAsia" w:ascii="宋体" w:hAnsi="宋体"/>
          <w:color w:val="000000"/>
          <w:sz w:val="24"/>
          <w:szCs w:val="24"/>
          <w:u w:val="single"/>
          <w:lang w:val="en-US" w:eastAsia="zh-CN"/>
        </w:rPr>
        <w:t xml:space="preserve">2025</w:t>
      </w:r>
      <w:r>
        <w:rPr>
          <w:rFonts w:hint="eastAsia" w:ascii="宋体" w:hAnsi="宋体"/>
          <w:bCs/>
          <w:color w:val="000000"/>
          <w:sz w:val="24"/>
          <w:szCs w:val="24"/>
          <w:u w:val="single"/>
        </w:rPr>
        <w:t xml:space="preserve">年</w:t>
      </w:r>
      <w:r>
        <w:rPr>
          <w:rFonts w:hint="eastAsia" w:ascii="宋体" w:hAnsi="宋体"/>
          <w:bCs/>
          <w:color w:val="000000"/>
          <w:sz w:val="24"/>
          <w:szCs w:val="24"/>
          <w:u w:val="single"/>
          <w:lang w:val="en-US" w:eastAsia="zh-CN"/>
        </w:rPr>
        <w:t xml:space="preserve">11</w:t>
      </w:r>
      <w:r>
        <w:rPr>
          <w:rFonts w:hint="eastAsia" w:ascii="宋体" w:hAnsi="宋体"/>
          <w:bCs/>
          <w:color w:val="000000"/>
          <w:sz w:val="24"/>
          <w:szCs w:val="24"/>
          <w:u w:val="single"/>
        </w:rPr>
        <w:t xml:space="preserve">月</w:t>
      </w:r>
      <w:r>
        <w:rPr>
          <w:rFonts w:hint="eastAsia" w:ascii="宋体" w:hAnsi="宋体"/>
          <w:bCs/>
          <w:color w:val="000000"/>
          <w:sz w:val="24"/>
          <w:szCs w:val="24"/>
          <w:u w:val="single"/>
          <w:lang w:val="en-US" w:eastAsia="zh-CN"/>
        </w:rPr>
        <w:t xml:space="preserve">20</w:t>
      </w:r>
      <w:r>
        <w:rPr>
          <w:rFonts w:hint="eastAsia" w:ascii="宋体" w:hAnsi="宋体"/>
          <w:bCs/>
          <w:color w:val="000000"/>
          <w:sz w:val="24"/>
          <w:szCs w:val="24"/>
          <w:u w:val="single"/>
        </w:rPr>
        <w:t xml:space="preserve">日9点30分（</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p>
    <w:p>
      <w:pPr>
        <w:pStyle w:val="1125"/>
        <w:ind w:firstLine="498"/>
        <w:spacing w:before="145" w:after="145" w:line="400" w:lineRule="exact"/>
        <w:rPr>
          <w:color w:val="000000"/>
        </w:rPr>
      </w:pPr>
      <w:r/>
      <w:bookmarkStart w:id="6" w:name="_Toc38985263"/>
      <w:r/>
      <w:bookmarkStart w:id="7" w:name="_Toc28359002"/>
      <w:r/>
      <w:bookmarkStart w:id="8" w:name="_Toc35393621"/>
      <w:r/>
      <w:bookmarkStart w:id="9" w:name="_Toc28359079"/>
      <w:r/>
      <w:bookmarkStart w:id="10" w:name="_Toc35393790"/>
      <w:r/>
      <w:bookmarkStart w:id="11" w:name="_Hlk24379207"/>
      <w:r>
        <w:rPr>
          <w:rFonts w:hint="eastAsia"/>
          <w:color w:val="000000"/>
        </w:rPr>
        <w:t xml:space="preserve">一、项目基本情况</w:t>
      </w:r>
      <w:bookmarkEnd w:id="6"/>
      <w:r/>
      <w:bookmarkEnd w:id="7"/>
      <w:r/>
      <w:bookmarkEnd w:id="8"/>
      <w:r/>
      <w:bookmarkEnd w:id="9"/>
      <w:r/>
      <w:bookmarkEnd w:id="10"/>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1.项目编号：</w:t>
      </w:r>
      <w:r>
        <w:rPr>
          <w:rFonts w:hint="eastAsia" w:ascii="宋体" w:hAnsi="宋体"/>
          <w:color w:val="000000"/>
          <w:sz w:val="24"/>
          <w:szCs w:val="24"/>
          <w:lang w:val="en-US" w:eastAsia="zh-CN"/>
        </w:rPr>
        <w:t xml:space="preserve">JSZC-321084-JZCG-G2025-0031</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2.项目名称：</w:t>
      </w:r>
      <w:r>
        <w:rPr>
          <w:rFonts w:hint="eastAsia" w:ascii="宋体" w:hAnsi="宋体"/>
          <w:color w:val="000000"/>
          <w:sz w:val="24"/>
          <w:szCs w:val="24"/>
          <w:lang w:val="en-US" w:eastAsia="zh-CN"/>
        </w:rPr>
        <w:t xml:space="preserve">高邮市财政局2025年度预算管理一体化和市本级非税收入管理系统运维服务项目</w:t>
      </w:r>
      <w:bookmarkEnd w:id="11"/>
      <w:r/>
    </w:p>
    <w:p>
      <w:pPr>
        <w:ind w:firstLine="480"/>
        <w:spacing w:line="4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3.预算金额</w:t>
      </w:r>
      <w:r>
        <w:rPr>
          <w:rFonts w:hint="eastAsia" w:ascii="宋体" w:hAnsi="宋体"/>
          <w:color w:val="000000"/>
          <w:sz w:val="24"/>
          <w:szCs w:val="24"/>
          <w:lang w:eastAsia="zh-CN"/>
        </w:rPr>
        <w:t xml:space="preserve">：</w:t>
      </w:r>
      <w:r/>
    </w:p>
    <w:tbl>
      <w:tblPr>
        <w:tblStyle w:val="949"/>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15"/>
        <w:gridCol w:w="3107"/>
      </w:tblGrid>
      <w:tr>
        <w:trPr/>
        <w:tc>
          <w:tcPr>
            <w:tcW w:w="1315"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采购包号</w:t>
            </w:r>
            <w:r/>
          </w:p>
        </w:tc>
        <w:tc>
          <w:tcPr>
            <w:tcW w:w="3107"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预算</w:t>
            </w:r>
            <w:r>
              <w:rPr>
                <w:rFonts w:ascii="宋体" w:hAnsi="宋体"/>
                <w:color w:val="000000"/>
                <w:sz w:val="24"/>
                <w:szCs w:val="24"/>
              </w:rPr>
              <w:t xml:space="preserve">金额</w:t>
            </w:r>
            <w:r>
              <w:rPr>
                <w:rFonts w:hint="eastAsia" w:ascii="宋体" w:hAnsi="宋体"/>
                <w:color w:val="000000"/>
                <w:sz w:val="24"/>
                <w:szCs w:val="24"/>
              </w:rPr>
              <w:t xml:space="preserve">（人民币</w:t>
            </w:r>
            <w:r>
              <w:rPr>
                <w:rFonts w:ascii="宋体" w:hAnsi="宋体"/>
                <w:color w:val="000000"/>
                <w:sz w:val="24"/>
                <w:szCs w:val="24"/>
              </w:rPr>
              <w:t xml:space="preserve">：万元</w:t>
            </w:r>
            <w:r>
              <w:rPr>
                <w:rFonts w:hint="eastAsia" w:ascii="宋体" w:hAnsi="宋体"/>
                <w:color w:val="000000"/>
                <w:sz w:val="24"/>
                <w:szCs w:val="24"/>
              </w:rPr>
              <w:t xml:space="preserve">）</w:t>
            </w:r>
            <w:r/>
          </w:p>
        </w:tc>
      </w:tr>
      <w:tr>
        <w:trPr/>
        <w:tc>
          <w:tcPr>
            <w:tcW w:w="1315" w:type="dxa"/>
            <w:vAlign w:val="top"/>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3107" w:type="dxa"/>
            <w:vAlign w:val="top"/>
            <w:textDirection w:val="lrTb"/>
            <w:noWrap w:val="false"/>
          </w:tcPr>
          <w:p>
            <w:pPr>
              <w:jc w:val="center"/>
              <w:spacing w:line="400" w:lineRule="exact"/>
              <w:rPr>
                <w:rFonts w:hint="default" w:ascii="宋体" w:hAnsi="宋体" w:eastAsia="宋体"/>
                <w:color w:val="000000"/>
                <w:sz w:val="24"/>
                <w:szCs w:val="24"/>
                <w:lang w:val="en-US" w:eastAsia="zh-CN"/>
              </w:rPr>
            </w:pPr>
            <w:r>
              <w:rPr>
                <w:rFonts w:hint="eastAsia" w:ascii="宋体" w:hAnsi="宋体"/>
                <w:color w:val="000000"/>
                <w:sz w:val="24"/>
                <w:szCs w:val="24"/>
                <w:lang w:val="en-US" w:eastAsia="zh-CN"/>
              </w:rPr>
              <w:t xml:space="preserve">130</w:t>
            </w:r>
            <w:r/>
          </w:p>
        </w:tc>
      </w:tr>
    </w:tbl>
    <w:p>
      <w:pPr>
        <w:ind w:firstLine="480"/>
        <w:spacing w:line="4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4.最高</w:t>
      </w:r>
      <w:r>
        <w:rPr>
          <w:rFonts w:ascii="宋体" w:hAnsi="宋体"/>
          <w:color w:val="000000"/>
          <w:sz w:val="24"/>
          <w:szCs w:val="24"/>
        </w:rPr>
        <w:t xml:space="preserve">限价</w:t>
      </w:r>
      <w:r>
        <w:rPr>
          <w:rFonts w:hint="eastAsia" w:ascii="宋体" w:hAnsi="宋体"/>
          <w:color w:val="000000"/>
          <w:sz w:val="24"/>
          <w:szCs w:val="24"/>
          <w:lang w:eastAsia="zh-CN"/>
        </w:rPr>
        <w:t xml:space="preserve">：</w:t>
      </w:r>
      <w:r/>
    </w:p>
    <w:tbl>
      <w:tblPr>
        <w:tblStyle w:val="949"/>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36"/>
        <w:gridCol w:w="3375"/>
        <w:gridCol w:w="3279"/>
      </w:tblGrid>
      <w:tr>
        <w:trPr/>
        <w:tc>
          <w:tcPr>
            <w:tcW w:w="1336"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采购包号</w:t>
            </w:r>
            <w:r/>
          </w:p>
        </w:tc>
        <w:tc>
          <w:tcPr>
            <w:tcW w:w="3375"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是否</w:t>
            </w:r>
            <w:r>
              <w:rPr>
                <w:rFonts w:ascii="宋体" w:hAnsi="宋体"/>
                <w:color w:val="000000"/>
                <w:sz w:val="24"/>
                <w:szCs w:val="24"/>
              </w:rPr>
              <w:t xml:space="preserve">设定最高</w:t>
            </w:r>
            <w:r>
              <w:rPr>
                <w:rFonts w:hint="eastAsia" w:ascii="宋体" w:hAnsi="宋体"/>
                <w:color w:val="000000"/>
                <w:sz w:val="24"/>
                <w:szCs w:val="24"/>
              </w:rPr>
              <w:t xml:space="preserve">限价</w:t>
            </w:r>
            <w:r>
              <w:rPr>
                <w:rFonts w:ascii="宋体" w:hAnsi="宋体"/>
                <w:color w:val="000000"/>
                <w:sz w:val="24"/>
                <w:szCs w:val="24"/>
              </w:rPr>
              <w:t xml:space="preserve">（</w:t>
            </w:r>
            <w:r>
              <w:rPr>
                <w:rFonts w:hint="eastAsia" w:ascii="宋体" w:hAnsi="宋体"/>
                <w:color w:val="000000"/>
                <w:sz w:val="24"/>
                <w:szCs w:val="24"/>
              </w:rPr>
              <w:t xml:space="preserve">是/否</w:t>
            </w:r>
            <w:r>
              <w:rPr>
                <w:rFonts w:ascii="宋体" w:hAnsi="宋体"/>
                <w:color w:val="000000"/>
                <w:sz w:val="24"/>
                <w:szCs w:val="24"/>
              </w:rPr>
              <w:t xml:space="preserve">）</w:t>
            </w:r>
            <w:r/>
          </w:p>
        </w:tc>
        <w:tc>
          <w:tcPr>
            <w:tcW w:w="3279"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最高</w:t>
            </w:r>
            <w:r>
              <w:rPr>
                <w:rFonts w:ascii="宋体" w:hAnsi="宋体"/>
                <w:color w:val="000000"/>
                <w:sz w:val="24"/>
                <w:szCs w:val="24"/>
              </w:rPr>
              <w:t xml:space="preserve">限价</w:t>
            </w:r>
            <w:r>
              <w:rPr>
                <w:rFonts w:hint="eastAsia" w:ascii="宋体" w:hAnsi="宋体"/>
                <w:color w:val="000000"/>
                <w:sz w:val="24"/>
                <w:szCs w:val="24"/>
              </w:rPr>
              <w:t xml:space="preserve">（人民币</w:t>
            </w:r>
            <w:r>
              <w:rPr>
                <w:rFonts w:ascii="宋体" w:hAnsi="宋体"/>
                <w:color w:val="000000"/>
                <w:sz w:val="24"/>
                <w:szCs w:val="24"/>
              </w:rPr>
              <w:t xml:space="preserve">：万元</w:t>
            </w:r>
            <w:r>
              <w:rPr>
                <w:rFonts w:hint="eastAsia" w:ascii="宋体" w:hAnsi="宋体"/>
                <w:color w:val="000000"/>
                <w:sz w:val="24"/>
                <w:szCs w:val="24"/>
              </w:rPr>
              <w:t xml:space="preserve">）</w:t>
            </w:r>
            <w:r/>
          </w:p>
        </w:tc>
      </w:tr>
      <w:tr>
        <w:trPr/>
        <w:tc>
          <w:tcPr>
            <w:tcW w:w="1336" w:type="dxa"/>
            <w:vAlign w:val="top"/>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3375" w:type="dxa"/>
            <w:vAlign w:val="top"/>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是</w:t>
            </w:r>
            <w:r/>
          </w:p>
        </w:tc>
        <w:tc>
          <w:tcPr>
            <w:tcW w:w="3279" w:type="dxa"/>
            <w:vAlign w:val="top"/>
            <w:textDirection w:val="lrTb"/>
            <w:noWrap w:val="false"/>
          </w:tcPr>
          <w:p>
            <w:pPr>
              <w:jc w:val="center"/>
              <w:spacing w:line="400" w:lineRule="exact"/>
              <w:rPr>
                <w:rFonts w:hint="default" w:ascii="宋体" w:hAnsi="宋体" w:eastAsia="宋体"/>
                <w:color w:val="000000"/>
                <w:sz w:val="24"/>
                <w:szCs w:val="24"/>
                <w:lang w:val="en-US" w:eastAsia="zh-CN"/>
              </w:rPr>
            </w:pPr>
            <w:r>
              <w:rPr>
                <w:rFonts w:hint="eastAsia" w:ascii="宋体" w:hAnsi="宋体"/>
                <w:color w:val="000000"/>
                <w:sz w:val="24"/>
                <w:szCs w:val="24"/>
                <w:lang w:val="en-US" w:eastAsia="zh-CN"/>
              </w:rPr>
              <w:t xml:space="preserve">130</w:t>
            </w:r>
            <w:r/>
          </w:p>
        </w:tc>
      </w:tr>
    </w:tbl>
    <w:p>
      <w:pPr>
        <w:spacing w:line="400" w:lineRule="exact"/>
        <w:rPr>
          <w:rFonts w:hint="eastAsia" w:ascii="宋体" w:hAnsi="宋体"/>
          <w:color w:val="000000"/>
          <w:sz w:val="24"/>
          <w:szCs w:val="24"/>
        </w:rPr>
      </w:pPr>
      <w:r>
        <w:rPr>
          <w:rFonts w:hint="eastAsia" w:ascii="宋体" w:hAnsi="宋体"/>
          <w:color w:val="000000"/>
          <w:sz w:val="24"/>
          <w:szCs w:val="24"/>
        </w:rPr>
      </w:r>
      <w:r/>
    </w:p>
    <w:p>
      <w:pPr>
        <w:numPr>
          <w:ilvl w:val="0"/>
          <w:numId w:val="5"/>
        </w:num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采购需求（简介）：详细内容见本招标文件第四章 </w:t>
      </w:r>
      <w:r/>
    </w:p>
    <w:p>
      <w:pPr>
        <w:numPr>
          <w:ilvl w:val="0"/>
          <w:numId w:val="0"/>
        </w:numPr>
        <w:ind w:firstLine="480"/>
        <w:spacing w:line="400" w:lineRule="exact"/>
        <w:rPr>
          <w:rFonts w:hint="eastAsia" w:ascii="宋体" w:hAnsi="宋体" w:eastAsia="宋体"/>
          <w:color w:val="000000"/>
          <w:sz w:val="24"/>
          <w:szCs w:val="24"/>
          <w:u w:val="single"/>
          <w:lang w:eastAsia="zh-CN"/>
        </w:rPr>
      </w:pPr>
      <w:r>
        <w:rPr>
          <w:rFonts w:hint="eastAsia" w:ascii="宋体" w:hAnsi="宋体"/>
          <w:color w:val="000000"/>
          <w:sz w:val="24"/>
          <w:szCs w:val="24"/>
        </w:rPr>
        <w:t xml:space="preserve">6.合同履行期限：详细内容见本招标文件</w:t>
      </w:r>
      <w:r/>
    </w:p>
    <w:p>
      <w:pPr>
        <w:pStyle w:val="1125"/>
        <w:ind w:firstLine="498"/>
        <w:spacing w:before="145" w:after="145" w:line="400" w:lineRule="exact"/>
        <w:rPr>
          <w:color w:val="000000"/>
        </w:rPr>
      </w:pPr>
      <w:r/>
      <w:bookmarkStart w:id="12" w:name="_Toc28359080"/>
      <w:r/>
      <w:bookmarkStart w:id="13" w:name="_Toc35393791"/>
      <w:r/>
      <w:bookmarkStart w:id="14" w:name="_Toc28359003"/>
      <w:r/>
      <w:bookmarkStart w:id="15" w:name="_Toc35393622"/>
      <w:r/>
      <w:bookmarkStart w:id="16" w:name="_Toc38985264"/>
      <w:r>
        <w:rPr>
          <w:rFonts w:hint="eastAsia"/>
          <w:color w:val="000000"/>
        </w:rPr>
        <w:t xml:space="preserve">二、申请人的资格要求：</w:t>
      </w:r>
      <w:bookmarkEnd w:id="12"/>
      <w:r/>
      <w:bookmarkEnd w:id="13"/>
      <w:r/>
      <w:bookmarkEnd w:id="14"/>
      <w:r/>
      <w:bookmarkEnd w:id="15"/>
      <w:r/>
      <w:bookmarkEnd w:id="16"/>
      <w:r/>
      <w:r/>
    </w:p>
    <w:p>
      <w:pPr>
        <w:ind w:firstLine="480"/>
        <w:spacing w:line="400" w:lineRule="exact"/>
        <w:rPr>
          <w:rFonts w:hint="eastAsia" w:ascii="宋体" w:hAnsi="宋体"/>
          <w:color w:val="000000"/>
          <w:sz w:val="24"/>
          <w:szCs w:val="24"/>
        </w:rPr>
      </w:pPr>
      <w:r/>
      <w:bookmarkStart w:id="17" w:name="_Toc35393792"/>
      <w:r/>
      <w:bookmarkStart w:id="18" w:name="_Toc38985265"/>
      <w:r/>
      <w:bookmarkStart w:id="19" w:name="_Toc35393623"/>
      <w:r/>
      <w:bookmarkStart w:id="20" w:name="_Toc28359004"/>
      <w:r/>
      <w:bookmarkStart w:id="21" w:name="_Toc28359081"/>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1.1 法人或者其他组织的营业执照等证明文件，自然人的身份证明；</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1.2</w:t>
      </w:r>
      <w:r>
        <w:rPr>
          <w:rFonts w:hint="eastAsia" w:ascii="宋体" w:hAnsi="宋体"/>
          <w:color w:val="000000"/>
          <w:sz w:val="24"/>
          <w:szCs w:val="24"/>
          <w:lang w:val="en-US" w:eastAsia="zh-CN"/>
        </w:rPr>
        <w:t xml:space="preserve"> 上一</w:t>
      </w:r>
      <w:r>
        <w:rPr>
          <w:rFonts w:hint="eastAsia" w:ascii="宋体" w:hAnsi="宋体"/>
          <w:color w:val="000000"/>
          <w:sz w:val="24"/>
          <w:szCs w:val="24"/>
        </w:rPr>
        <w:t xml:space="preserve">年度的财务状况报告（成立不满一年无需提供）；</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1.3依法缴纳税收和社会保障资金的相关材料（提供提交投标文件截止时间前一年内</w:t>
      </w:r>
      <w:r>
        <w:rPr>
          <w:rFonts w:hint="eastAsia" w:ascii="宋体" w:hAnsi="宋体"/>
          <w:color w:val="000000"/>
          <w:sz w:val="24"/>
          <w:szCs w:val="24"/>
          <w:lang w:val="en-US" w:eastAsia="zh-CN"/>
        </w:rPr>
        <w:t xml:space="preserve">任意</w:t>
      </w:r>
      <w:r>
        <w:rPr>
          <w:rFonts w:hint="eastAsia" w:ascii="宋体" w:hAnsi="宋体"/>
          <w:color w:val="000000"/>
          <w:sz w:val="24"/>
          <w:szCs w:val="24"/>
        </w:rPr>
        <w:t xml:space="preserve">一个月依法缴纳税收及缴纳社会保障资金的证明材料。投标人依法享受缓缴、免缴税收、社会保障资金的提供证明材料。）；</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1.4具备履行合同所必需的设备和专业技术能力的书面声明；</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1.5参加政府采购活动前3年内在经营活动中没有重大违法记录的书面声明。</w:t>
      </w:r>
      <w:r/>
    </w:p>
    <w:p>
      <w:pPr>
        <w:ind w:firstLine="480"/>
        <w:spacing w:line="400" w:lineRule="exact"/>
        <w:rPr>
          <w:rFonts w:hint="default" w:ascii="宋体" w:hAnsi="宋体" w:eastAsia="宋体"/>
          <w:color w:val="000000"/>
          <w:sz w:val="24"/>
          <w:szCs w:val="24"/>
          <w:lang w:val="en-US" w:eastAsia="zh-CN"/>
        </w:rPr>
      </w:pPr>
      <w:r>
        <w:rPr>
          <w:rFonts w:hint="eastAsia" w:ascii="宋体" w:hAnsi="宋体"/>
          <w:color w:val="000000"/>
          <w:sz w:val="24"/>
          <w:szCs w:val="24"/>
          <w:lang w:val="en-US" w:eastAsia="zh-CN"/>
        </w:rPr>
        <w:t xml:space="preserve">1.6 供应商信用承诺函。</w:t>
      </w:r>
      <w:r/>
    </w:p>
    <w:p>
      <w:pPr>
        <w:ind w:firstLine="480"/>
        <w:spacing w:line="400" w:lineRule="exact"/>
        <w:rPr>
          <w:rFonts w:hint="eastAsia" w:ascii="华文新魏" w:hAnsi="宋体" w:eastAsia="华文新魏"/>
          <w:color w:val="000000"/>
          <w:sz w:val="24"/>
          <w:szCs w:val="24"/>
        </w:rPr>
      </w:pPr>
      <w:r>
        <w:rPr>
          <w:rFonts w:hint="eastAsia" w:ascii="宋体" w:hAnsi="宋体"/>
          <w:color w:val="000000"/>
          <w:sz w:val="24"/>
          <w:szCs w:val="24"/>
        </w:rPr>
        <w:t xml:space="preserve">2.在“信用中国”网站（www.creditchina.gov.cn）</w:t>
      </w:r>
      <w:r>
        <w:rPr>
          <w:rFonts w:hint="eastAsia" w:ascii="宋体" w:hAnsi="宋体"/>
          <w:color w:val="000000"/>
          <w:sz w:val="24"/>
          <w:szCs w:val="24"/>
          <w:lang w:eastAsia="zh-CN"/>
        </w:rPr>
        <w:t xml:space="preserve">、“中国政府采购网"(www.ccgp.gov.cn)</w:t>
      </w:r>
      <w:r>
        <w:rPr>
          <w:rFonts w:hint="eastAsia" w:ascii="宋体" w:hAnsi="宋体"/>
          <w:color w:val="000000"/>
          <w:sz w:val="24"/>
          <w:szCs w:val="24"/>
        </w:rPr>
        <w:t xml:space="preserve">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exact"/>
        <w:rPr>
          <w:rFonts w:ascii="宋体" w:hAnsi="宋体" w:cs="宋体"/>
          <w:color w:val="000000"/>
          <w:sz w:val="24"/>
          <w:szCs w:val="24"/>
        </w:rPr>
      </w:pPr>
      <w:r>
        <w:rPr>
          <w:rFonts w:hint="eastAsia" w:ascii="宋体" w:hAnsi="宋体"/>
          <w:color w:val="000000"/>
          <w:sz w:val="24"/>
          <w:szCs w:val="24"/>
        </w:rPr>
        <w:t xml:space="preserve">3.落实政府采购政策需满足的资格要求：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4.联合</w:t>
      </w:r>
      <w:r>
        <w:rPr>
          <w:rFonts w:ascii="宋体" w:hAnsi="宋体"/>
          <w:color w:val="000000"/>
          <w:sz w:val="24"/>
          <w:szCs w:val="24"/>
        </w:rPr>
        <w:t xml:space="preserve">体投标</w:t>
      </w:r>
      <w:r/>
    </w:p>
    <w:tbl>
      <w:tblPr>
        <w:tblStyle w:val="949"/>
        <w:tblW w:w="8507" w:type="dxa"/>
        <w:tblInd w:w="49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1"/>
        <w:gridCol w:w="3653"/>
        <w:gridCol w:w="3643"/>
      </w:tblGrid>
      <w:tr>
        <w:trPr/>
        <w:tc>
          <w:tcPr>
            <w:tcW w:w="1211"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采购包号</w:t>
            </w:r>
            <w:r/>
          </w:p>
        </w:tc>
        <w:tc>
          <w:tcPr>
            <w:tcW w:w="3653"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是否接受联合体</w:t>
            </w:r>
            <w:r>
              <w:rPr>
                <w:rFonts w:ascii="宋体" w:hAnsi="宋体"/>
                <w:color w:val="000000"/>
                <w:sz w:val="24"/>
                <w:szCs w:val="24"/>
              </w:rPr>
              <w:t xml:space="preserve">投标（</w:t>
            </w:r>
            <w:r>
              <w:rPr>
                <w:rFonts w:hint="eastAsia" w:ascii="宋体" w:hAnsi="宋体"/>
                <w:color w:val="000000"/>
                <w:sz w:val="24"/>
                <w:szCs w:val="24"/>
              </w:rPr>
              <w:t xml:space="preserve">是/否</w:t>
            </w:r>
            <w:r>
              <w:rPr>
                <w:rFonts w:ascii="宋体" w:hAnsi="宋体"/>
                <w:color w:val="000000"/>
                <w:sz w:val="24"/>
                <w:szCs w:val="24"/>
              </w:rPr>
              <w:t xml:space="preserve">）</w:t>
            </w:r>
            <w:r/>
          </w:p>
        </w:tc>
        <w:tc>
          <w:tcPr>
            <w:tcW w:w="3643"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该</w:t>
            </w:r>
            <w:r>
              <w:rPr>
                <w:rFonts w:ascii="宋体" w:hAnsi="宋体"/>
                <w:color w:val="000000"/>
                <w:sz w:val="24"/>
                <w:szCs w:val="24"/>
              </w:rPr>
              <w:t xml:space="preserve">采购包</w:t>
            </w:r>
            <w:r>
              <w:rPr>
                <w:rFonts w:hint="eastAsia" w:ascii="宋体" w:hAnsi="宋体"/>
                <w:color w:val="000000"/>
                <w:sz w:val="24"/>
                <w:szCs w:val="24"/>
              </w:rPr>
              <w:t xml:space="preserve">中</w:t>
            </w:r>
            <w:r>
              <w:rPr>
                <w:rFonts w:ascii="宋体" w:hAnsi="宋体"/>
                <w:color w:val="000000"/>
                <w:sz w:val="24"/>
                <w:szCs w:val="24"/>
              </w:rPr>
              <w:t xml:space="preserve">联合体成员数量</w:t>
            </w:r>
            <w:r>
              <w:rPr>
                <w:rFonts w:hint="eastAsia" w:ascii="宋体" w:hAnsi="宋体"/>
                <w:color w:val="000000"/>
                <w:sz w:val="24"/>
                <w:szCs w:val="24"/>
              </w:rPr>
              <w:t xml:space="preserve">上限</w:t>
            </w:r>
            <w:r/>
          </w:p>
        </w:tc>
      </w:tr>
      <w:tr>
        <w:trPr/>
        <w:tc>
          <w:tcPr>
            <w:tcW w:w="1211" w:type="dxa"/>
            <w:vAlign w:val="top"/>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3653" w:type="dxa"/>
            <w:vAlign w:val="top"/>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否</w:t>
            </w:r>
            <w:r/>
          </w:p>
        </w:tc>
        <w:tc>
          <w:tcPr>
            <w:tcW w:w="3643"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w:t>
            </w:r>
            <w:r/>
          </w:p>
        </w:tc>
      </w:tr>
    </w:tbl>
    <w:p>
      <w:pPr>
        <w:numPr>
          <w:ilvl w:val="0"/>
          <w:numId w:val="0"/>
        </w:numPr>
        <w:ind w:left="480"/>
        <w:spacing w:line="400" w:lineRule="exac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5.进口产品投标</w:t>
      </w:r>
      <w:r/>
    </w:p>
    <w:tbl>
      <w:tblPr>
        <w:tblStyle w:val="949"/>
        <w:tblW w:w="0" w:type="auto"/>
        <w:tblInd w:w="46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54"/>
        <w:gridCol w:w="5775"/>
      </w:tblGrid>
      <w:tr>
        <w:trPr>
          <w:trHeight w:val="372"/>
        </w:trPr>
        <w:tc>
          <w:tcPr>
            <w:tcW w:w="1254"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采购包号</w:t>
            </w:r>
            <w:r/>
          </w:p>
        </w:tc>
        <w:tc>
          <w:tcPr>
            <w:tcW w:w="577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是否接受进口产品</w:t>
            </w:r>
            <w:r>
              <w:rPr>
                <w:rFonts w:ascii="宋体" w:hAnsi="宋体"/>
                <w:sz w:val="24"/>
                <w:szCs w:val="24"/>
              </w:rPr>
              <w:t xml:space="preserve">投标（</w:t>
            </w:r>
            <w:r>
              <w:rPr>
                <w:rFonts w:hint="eastAsia" w:ascii="宋体" w:hAnsi="宋体"/>
                <w:sz w:val="24"/>
                <w:szCs w:val="24"/>
              </w:rPr>
              <w:t xml:space="preserve">是/否</w:t>
            </w:r>
            <w:r>
              <w:rPr>
                <w:rFonts w:ascii="宋体" w:hAnsi="宋体"/>
                <w:sz w:val="24"/>
                <w:szCs w:val="24"/>
              </w:rPr>
              <w:t xml:space="preserve">）</w:t>
            </w:r>
            <w:r/>
          </w:p>
        </w:tc>
      </w:tr>
      <w:tr>
        <w:trPr/>
        <w:tc>
          <w:tcPr>
            <w:tcW w:w="1254" w:type="dxa"/>
            <w:vAlign w:val="top"/>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5775" w:type="dxa"/>
            <w:vAlign w:val="top"/>
            <w:textDirection w:val="lrTb"/>
            <w:noWrap w:val="false"/>
          </w:tcPr>
          <w:p>
            <w:pPr>
              <w:jc w:val="center"/>
              <w:spacing w:line="400" w:lineRule="exact"/>
              <w:rPr>
                <w:rFonts w:hint="eastAsia" w:ascii="宋体" w:hAnsi="宋体" w:eastAsia="宋体"/>
                <w:sz w:val="24"/>
                <w:szCs w:val="24"/>
                <w:lang w:eastAsia="zh-CN"/>
              </w:rPr>
            </w:pPr>
            <w:r>
              <w:rPr>
                <w:rFonts w:hint="eastAsia" w:ascii="宋体" w:hAnsi="宋体"/>
                <w:sz w:val="24"/>
                <w:szCs w:val="24"/>
                <w:lang w:val="en-US" w:eastAsia="zh-CN"/>
              </w:rPr>
              <w:t xml:space="preserve">否</w:t>
            </w:r>
            <w:r/>
          </w:p>
        </w:tc>
      </w:tr>
    </w:tbl>
    <w:p>
      <w:pPr>
        <w:ind w:firstLine="240"/>
        <w:spacing w:line="400" w:lineRule="exact"/>
        <w:rPr>
          <w:rFonts w:ascii="宋体" w:hAnsi="宋体"/>
          <w:color w:val="000000"/>
          <w:sz w:val="24"/>
          <w:szCs w:val="24"/>
        </w:rPr>
      </w:pPr>
      <w:r>
        <w:rPr>
          <w:rFonts w:hint="eastAsia" w:ascii="宋体" w:hAnsi="宋体"/>
          <w:color w:val="000000"/>
          <w:sz w:val="24"/>
          <w:szCs w:val="24"/>
        </w:rPr>
        <w:t xml:space="preserve">（二）本项目的特定资格要求</w:t>
      </w:r>
      <w:r/>
    </w:p>
    <w:tbl>
      <w:tblPr>
        <w:tblStyle w:val="949"/>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50"/>
        <w:gridCol w:w="5819"/>
      </w:tblGrid>
      <w:tr>
        <w:trPr/>
        <w:tc>
          <w:tcPr>
            <w:tcW w:w="1250"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采购包号</w:t>
            </w:r>
            <w:r/>
          </w:p>
        </w:tc>
        <w:tc>
          <w:tcPr>
            <w:tcW w:w="5819"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特定</w:t>
            </w:r>
            <w:r>
              <w:rPr>
                <w:rFonts w:ascii="宋体" w:hAnsi="宋体"/>
                <w:color w:val="000000"/>
                <w:sz w:val="24"/>
                <w:szCs w:val="24"/>
              </w:rPr>
              <w:t xml:space="preserve">资格要求</w:t>
            </w:r>
            <w:r/>
          </w:p>
        </w:tc>
      </w:tr>
      <w:tr>
        <w:trPr/>
        <w:tc>
          <w:tcPr>
            <w:tcW w:w="1250" w:type="dxa"/>
            <w:vAlign w:val="top"/>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5819" w:type="dxa"/>
            <w:vAlign w:val="top"/>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无</w:t>
            </w:r>
            <w:r/>
          </w:p>
        </w:tc>
      </w:tr>
    </w:tbl>
    <w:p>
      <w:pPr>
        <w:ind w:firstLine="498"/>
        <w:keepLines/>
        <w:keepNext/>
        <w:spacing w:before="145" w:after="145" w:line="360" w:lineRule="auto"/>
        <w:rPr>
          <w:b/>
          <w:bCs/>
          <w:color w:val="000000"/>
          <w:sz w:val="32"/>
          <w:szCs w:val="32"/>
        </w:rPr>
        <w:outlineLvl w:val="2"/>
      </w:pPr>
      <w:r>
        <w:rPr>
          <w:rFonts w:hint="eastAsia"/>
          <w:b/>
          <w:bCs/>
          <w:color w:val="000000"/>
          <w:sz w:val="32"/>
          <w:szCs w:val="32"/>
        </w:rPr>
        <w:t xml:space="preserve">三、获取招标文件</w:t>
      </w:r>
      <w:r/>
    </w:p>
    <w:p>
      <w:pPr>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p>
    <w:p>
      <w:pPr>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2.方式：在“江苏政府采购网</w:t>
      </w:r>
      <w:r>
        <w:rPr>
          <w:rFonts w:hint="eastAsia" w:ascii="宋体" w:hAnsi="宋体" w:cs="宋体"/>
          <w:color w:val="000000"/>
          <w:sz w:val="24"/>
          <w:szCs w:val="24"/>
          <w:lang w:eastAsia="zh-CN"/>
        </w:rPr>
        <w:t xml:space="preserve">、扬州市政府采购网</w:t>
      </w:r>
      <w:r>
        <w:rPr>
          <w:rFonts w:hint="eastAsia" w:ascii="宋体" w:hAnsi="宋体" w:cs="宋体"/>
          <w:color w:val="000000"/>
          <w:sz w:val="24"/>
          <w:szCs w:val="24"/>
        </w:rPr>
        <w:t xml:space="preserve">”自行免费下载招标文件。</w:t>
      </w:r>
      <w:bookmarkEnd w:id="17"/>
      <w:bookmarkEnd w:id="18"/>
      <w:bookmarkEnd w:id="19"/>
      <w:bookmarkEnd w:id="20"/>
      <w:bookmarkEnd w:id="21"/>
      <w:r/>
    </w:p>
    <w:p>
      <w:pPr>
        <w:pStyle w:val="1125"/>
        <w:ind w:firstLine="498"/>
        <w:spacing w:before="145" w:after="145" w:line="400" w:lineRule="exact"/>
        <w:rPr>
          <w:color w:val="000000"/>
        </w:rPr>
      </w:pPr>
      <w:r/>
      <w:bookmarkStart w:id="22" w:name="_Toc28359005"/>
      <w:r/>
      <w:bookmarkStart w:id="23" w:name="_Toc28359082"/>
      <w:r/>
      <w:bookmarkStart w:id="24" w:name="_Toc35393624"/>
      <w:r/>
      <w:bookmarkStart w:id="25" w:name="_Toc38985266"/>
      <w:r/>
      <w:bookmarkStart w:id="26" w:name="_Toc35393793"/>
      <w:r>
        <w:rPr>
          <w:rFonts w:hint="eastAsia"/>
          <w:color w:val="000000"/>
        </w:rPr>
        <w:t xml:space="preserve">四、提交投标文件</w:t>
      </w:r>
      <w:bookmarkEnd w:id="22"/>
      <w:r/>
      <w:bookmarkEnd w:id="23"/>
      <w:r>
        <w:rPr>
          <w:rFonts w:hint="eastAsia"/>
          <w:color w:val="000000"/>
        </w:rPr>
        <w:t xml:space="preserve">截止时间、开标时间和地点</w:t>
      </w:r>
      <w:bookmarkEnd w:id="24"/>
      <w:r/>
      <w:bookmarkEnd w:id="25"/>
      <w:r/>
      <w:bookmarkEnd w:id="26"/>
      <w:r/>
      <w:r/>
    </w:p>
    <w:p>
      <w:pPr>
        <w:ind w:firstLine="480"/>
        <w:spacing w:line="400" w:lineRule="exact"/>
        <w:rPr>
          <w:rFonts w:ascii="宋体" w:hAnsi="宋体"/>
          <w:bCs/>
          <w:color w:val="000000"/>
          <w:sz w:val="24"/>
          <w:szCs w:val="24"/>
          <w:u w:val="single"/>
        </w:rPr>
      </w:pPr>
      <w:r>
        <w:rPr>
          <w:rFonts w:hint="eastAsia" w:ascii="宋体" w:hAnsi="宋体"/>
          <w:bCs/>
          <w:color w:val="000000"/>
          <w:sz w:val="24"/>
          <w:szCs w:val="24"/>
          <w:u w:val="none"/>
        </w:rPr>
        <w:t xml:space="preserve">1.</w:t>
      </w:r>
      <w:r>
        <w:rPr>
          <w:rFonts w:hint="eastAsia" w:ascii="宋体" w:hAnsi="宋体"/>
          <w:bCs/>
          <w:color w:val="000000"/>
          <w:sz w:val="24"/>
          <w:szCs w:val="24"/>
          <w:u w:val="single"/>
          <w:lang w:val="en-US" w:eastAsia="zh-CN"/>
        </w:rPr>
        <w:t xml:space="preserve">2025</w:t>
      </w:r>
      <w:r>
        <w:rPr>
          <w:rFonts w:hint="eastAsia" w:ascii="宋体" w:hAnsi="宋体"/>
          <w:bCs/>
          <w:color w:val="000000"/>
          <w:sz w:val="24"/>
          <w:szCs w:val="24"/>
          <w:u w:val="single"/>
        </w:rPr>
        <w:t xml:space="preserve">年</w:t>
      </w:r>
      <w:r>
        <w:rPr>
          <w:rFonts w:hint="eastAsia" w:ascii="宋体" w:hAnsi="宋体"/>
          <w:bCs/>
          <w:color w:val="000000"/>
          <w:sz w:val="24"/>
          <w:szCs w:val="24"/>
          <w:u w:val="single"/>
          <w:lang w:val="en-US" w:eastAsia="zh-CN"/>
        </w:rPr>
        <w:t xml:space="preserve">11</w:t>
      </w:r>
      <w:r>
        <w:rPr>
          <w:rFonts w:hint="eastAsia" w:ascii="宋体" w:hAnsi="宋体"/>
          <w:bCs/>
          <w:color w:val="000000"/>
          <w:sz w:val="24"/>
          <w:szCs w:val="24"/>
          <w:u w:val="single"/>
        </w:rPr>
        <w:t xml:space="preserve">月</w:t>
      </w:r>
      <w:r>
        <w:rPr>
          <w:rFonts w:hint="eastAsia" w:ascii="宋体" w:hAnsi="宋体"/>
          <w:bCs/>
          <w:color w:val="000000"/>
          <w:sz w:val="24"/>
          <w:szCs w:val="24"/>
          <w:u w:val="single"/>
          <w:lang w:val="en-US" w:eastAsia="zh-CN"/>
        </w:rPr>
        <w:t xml:space="preserve">20</w:t>
      </w:r>
      <w:r>
        <w:rPr>
          <w:rFonts w:hint="eastAsia" w:ascii="宋体" w:hAnsi="宋体"/>
          <w:bCs/>
          <w:color w:val="000000"/>
          <w:sz w:val="24"/>
          <w:szCs w:val="24"/>
          <w:u w:val="single"/>
        </w:rPr>
        <w:t xml:space="preserve">日9点30分</w:t>
      </w:r>
      <w:r>
        <w:rPr>
          <w:rFonts w:hint="eastAsia" w:ascii="宋体" w:hAnsi="宋体"/>
          <w:bCs/>
          <w:color w:val="000000"/>
          <w:sz w:val="24"/>
          <w:szCs w:val="24"/>
        </w:rPr>
        <w:t xml:space="preserve">（北京时间）</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2.地点：“苏采云”政府采购交易系统。</w:t>
      </w:r>
      <w:r/>
    </w:p>
    <w:p>
      <w:pPr>
        <w:ind w:firstLine="498"/>
        <w:keepLines/>
        <w:keepNext/>
        <w:spacing w:before="145" w:after="145" w:line="360" w:lineRule="auto"/>
        <w:rPr>
          <w:b/>
          <w:bCs/>
          <w:color w:val="000000"/>
          <w:sz w:val="32"/>
          <w:szCs w:val="32"/>
        </w:rPr>
        <w:outlineLvl w:val="2"/>
      </w:pPr>
      <w:r/>
      <w:bookmarkStart w:id="27" w:name="_Toc35393794"/>
      <w:r/>
      <w:bookmarkStart w:id="28" w:name="_Toc28359084"/>
      <w:r/>
      <w:bookmarkStart w:id="29" w:name="_Toc35393625"/>
      <w:r/>
      <w:bookmarkStart w:id="30" w:name="_Toc28359007"/>
      <w:r/>
      <w:bookmarkStart w:id="31" w:name="_Toc38985267"/>
      <w:r>
        <w:rPr>
          <w:rFonts w:hint="eastAsia"/>
          <w:b/>
          <w:bCs/>
          <w:color w:val="000000"/>
          <w:sz w:val="32"/>
          <w:szCs w:val="32"/>
        </w:rPr>
        <w:t xml:space="preserve">五、公告期限</w:t>
      </w:r>
      <w:bookmarkEnd w:id="27"/>
      <w:r/>
      <w:bookmarkEnd w:id="28"/>
      <w:r/>
      <w:bookmarkEnd w:id="29"/>
      <w:r/>
      <w:bookmarkEnd w:id="30"/>
      <w:r/>
      <w:bookmarkEnd w:id="31"/>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自本公告发布之日起5个工作日。</w:t>
      </w:r>
      <w:r/>
    </w:p>
    <w:p>
      <w:pPr>
        <w:pStyle w:val="1125"/>
        <w:ind w:firstLine="498"/>
        <w:spacing w:before="145" w:after="145" w:line="400" w:lineRule="exact"/>
        <w:rPr>
          <w:color w:val="000000"/>
        </w:rPr>
      </w:pPr>
      <w:r/>
      <w:bookmarkStart w:id="32" w:name="_Toc35393626"/>
      <w:r/>
      <w:bookmarkStart w:id="33" w:name="_Toc35393795"/>
      <w:r/>
      <w:bookmarkStart w:id="34" w:name="_Toc38985268"/>
      <w:r>
        <w:rPr>
          <w:rFonts w:hint="eastAsia"/>
          <w:color w:val="000000"/>
        </w:rPr>
        <w:t xml:space="preserve">六、其他补充事宜</w:t>
      </w:r>
      <w:bookmarkEnd w:id="32"/>
      <w:r/>
      <w:bookmarkEnd w:id="33"/>
      <w:r/>
      <w:bookmarkEnd w:id="34"/>
      <w:r/>
      <w:r/>
    </w:p>
    <w:p>
      <w:pPr>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无</w:t>
      </w:r>
      <w:r/>
    </w:p>
    <w:p>
      <w:pPr>
        <w:pStyle w:val="1125"/>
        <w:ind w:firstLine="498"/>
        <w:spacing w:before="145" w:after="145" w:line="400" w:lineRule="exact"/>
        <w:rPr>
          <w:color w:val="000000"/>
        </w:rPr>
      </w:pPr>
      <w:r/>
      <w:bookmarkStart w:id="35" w:name="_Toc28359085"/>
      <w:r/>
      <w:bookmarkStart w:id="36" w:name="_Toc35393627"/>
      <w:r/>
      <w:bookmarkStart w:id="37" w:name="_Toc28359008"/>
      <w:r/>
      <w:bookmarkStart w:id="38" w:name="_Toc35393796"/>
      <w:r/>
      <w:bookmarkStart w:id="39" w:name="_Toc38985269"/>
      <w:r>
        <w:rPr>
          <w:rFonts w:hint="eastAsia"/>
          <w:color w:val="000000"/>
        </w:rPr>
        <w:t xml:space="preserve">七、本次招标联系方式</w:t>
      </w:r>
      <w:bookmarkEnd w:id="35"/>
      <w:r/>
      <w:bookmarkEnd w:id="36"/>
      <w:r/>
      <w:bookmarkEnd w:id="37"/>
      <w:r/>
      <w:bookmarkEnd w:id="38"/>
      <w:r/>
      <w:bookmarkEnd w:id="39"/>
      <w:r/>
      <w:r/>
    </w:p>
    <w:p>
      <w:pPr>
        <w:jc w:val="left"/>
        <w:spacing w:line="400" w:lineRule="exact"/>
        <w:widowControl/>
        <w:rPr>
          <w:rFonts w:ascii="宋体" w:hAnsi="宋体"/>
          <w:color w:val="000000"/>
          <w:sz w:val="24"/>
          <w:szCs w:val="24"/>
        </w:rPr>
      </w:pPr>
      <w:r>
        <w:rPr>
          <w:rFonts w:hint="eastAsia" w:ascii="仿宋" w:hAnsi="仿宋" w:eastAsia="仿宋" w:cs="宋体"/>
          <w:color w:val="000000"/>
          <w:sz w:val="28"/>
          <w:szCs w:val="28"/>
        </w:rPr>
        <w:t xml:space="preserve">　　</w:t>
      </w:r>
      <w:bookmarkStart w:id="40" w:name="_Toc28359010"/>
      <w:r/>
      <w:bookmarkStart w:id="41" w:name="_Toc28359087"/>
      <w:r>
        <w:rPr>
          <w:rFonts w:hint="eastAsia" w:ascii="仿宋" w:hAnsi="仿宋" w:eastAsia="仿宋" w:cs="宋体"/>
          <w:color w:val="000000"/>
          <w:sz w:val="28"/>
          <w:szCs w:val="28"/>
        </w:rPr>
        <w:t xml:space="preserve">　</w:t>
      </w:r>
      <w:r>
        <w:rPr>
          <w:rFonts w:hint="eastAsia" w:ascii="宋体" w:hAnsi="宋体" w:cs="宋体"/>
          <w:color w:val="000000"/>
          <w:sz w:val="24"/>
          <w:szCs w:val="24"/>
        </w:rPr>
        <w:t xml:space="preserve">1.采购人信息</w:t>
      </w:r>
      <w:r/>
    </w:p>
    <w:p>
      <w:pPr>
        <w:ind w:left="1079" w:hanging="300"/>
        <w:jc w:val="left"/>
        <w:spacing w:line="400" w:lineRule="exact"/>
        <w:rPr>
          <w:rFonts w:hint="default" w:ascii="宋体" w:hAnsi="宋体" w:eastAsia="宋体"/>
          <w:color w:val="000000"/>
          <w:sz w:val="24"/>
          <w:szCs w:val="24"/>
          <w:u w:val="single"/>
          <w:lang w:val="en-US" w:eastAsia="zh-CN"/>
        </w:rPr>
      </w:pPr>
      <w:r>
        <w:rPr>
          <w:rFonts w:hint="eastAsia" w:ascii="宋体" w:hAnsi="宋体"/>
          <w:color w:val="000000"/>
          <w:sz w:val="24"/>
          <w:szCs w:val="24"/>
        </w:rPr>
        <w:t xml:space="preserve">名 称：</w:t>
      </w:r>
      <w:r>
        <w:rPr>
          <w:rFonts w:hint="eastAsia" w:ascii="宋体" w:hAnsi="宋体"/>
          <w:color w:val="000000"/>
          <w:sz w:val="24"/>
          <w:szCs w:val="24"/>
          <w:u w:val="single"/>
          <w:lang w:val="en-US" w:eastAsia="zh-CN"/>
        </w:rPr>
        <w:t xml:space="preserve">   高邮市财政局   </w:t>
      </w:r>
      <w:r/>
    </w:p>
    <w:p>
      <w:pPr>
        <w:ind w:left="1079" w:hanging="300"/>
        <w:jc w:val="left"/>
        <w:spacing w:line="400" w:lineRule="exact"/>
        <w:rPr>
          <w:rFonts w:hint="default" w:ascii="宋体" w:hAnsi="宋体" w:eastAsia="宋体"/>
          <w:color w:val="000000"/>
          <w:sz w:val="24"/>
          <w:szCs w:val="24"/>
          <w:u w:val="single"/>
          <w:lang w:val="en-US" w:eastAsia="zh-CN"/>
        </w:rPr>
      </w:pPr>
      <w:r>
        <w:rPr>
          <w:rFonts w:hint="eastAsia" w:ascii="宋体" w:hAnsi="宋体"/>
          <w:color w:val="000000"/>
          <w:sz w:val="24"/>
          <w:szCs w:val="24"/>
        </w:rPr>
        <w:t xml:space="preserve">地</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址：</w:t>
      </w:r>
      <w:r>
        <w:rPr>
          <w:rFonts w:hint="eastAsia" w:ascii="宋体" w:hAnsi="宋体"/>
          <w:color w:val="000000"/>
          <w:sz w:val="24"/>
          <w:szCs w:val="24"/>
          <w:u w:val="single"/>
          <w:lang w:val="en-US" w:eastAsia="zh-CN"/>
        </w:rPr>
        <w:t xml:space="preserve">  江苏省扬州市高邮市海潮路49号  </w:t>
      </w:r>
      <w:r/>
    </w:p>
    <w:p>
      <w:pPr>
        <w:ind w:left="1079" w:hanging="300"/>
        <w:jc w:val="left"/>
        <w:spacing w:line="400" w:lineRule="exact"/>
        <w:rPr>
          <w:rFonts w:hint="default" w:ascii="宋体" w:hAnsi="宋体" w:eastAsia="宋体"/>
          <w:color w:val="000000"/>
          <w:sz w:val="24"/>
          <w:szCs w:val="24"/>
          <w:u w:val="single"/>
          <w:lang w:val="en-US" w:eastAsia="zh-CN"/>
        </w:rPr>
      </w:pPr>
      <w:r>
        <w:rPr>
          <w:rFonts w:hint="eastAsia" w:ascii="宋体" w:hAnsi="宋体"/>
          <w:color w:val="000000"/>
          <w:sz w:val="24"/>
          <w:szCs w:val="24"/>
        </w:rPr>
        <w:t xml:space="preserve">联系人：</w:t>
      </w:r>
      <w:r>
        <w:rPr>
          <w:rFonts w:hint="eastAsia" w:ascii="宋体" w:hAnsi="宋体"/>
          <w:color w:val="000000"/>
          <w:sz w:val="24"/>
          <w:szCs w:val="24"/>
          <w:u w:val="single"/>
          <w:lang w:val="en-US" w:eastAsia="zh-CN"/>
        </w:rPr>
        <w:t xml:space="preserve">    韩羽    </w:t>
      </w:r>
      <w:r/>
    </w:p>
    <w:p>
      <w:pPr>
        <w:ind w:left="1079" w:hanging="300"/>
        <w:jc w:val="left"/>
        <w:spacing w:line="400" w:lineRule="exact"/>
        <w:rPr>
          <w:rFonts w:hint="default" w:ascii="宋体" w:hAnsi="宋体" w:eastAsia="宋体"/>
          <w:color w:val="000000"/>
          <w:sz w:val="24"/>
          <w:szCs w:val="24"/>
          <w:u w:val="single"/>
          <w:lang w:val="en-US" w:eastAsia="zh-CN"/>
        </w:rPr>
      </w:pPr>
      <w:r>
        <w:rPr>
          <w:rFonts w:hint="eastAsia" w:ascii="宋体" w:hAnsi="宋体"/>
          <w:color w:val="000000"/>
          <w:sz w:val="24"/>
          <w:szCs w:val="24"/>
        </w:rPr>
        <w:t xml:space="preserve">联系方式：</w:t>
      </w:r>
      <w:bookmarkStart w:id="42" w:name="_Toc28359009"/>
      <w:r/>
      <w:bookmarkStart w:id="43" w:name="_Toc28359086"/>
      <w:r>
        <w:rPr>
          <w:rFonts w:hint="eastAsia" w:ascii="宋体" w:hAnsi="宋体"/>
          <w:color w:val="000000"/>
          <w:sz w:val="24"/>
          <w:szCs w:val="24"/>
          <w:u w:val="single"/>
          <w:lang w:val="en-US" w:eastAsia="zh-CN"/>
        </w:rPr>
        <w:t xml:space="preserve">    0514-84616754    </w:t>
      </w:r>
      <w:r/>
    </w:p>
    <w:p>
      <w:pPr>
        <w:ind w:left="1079" w:hanging="300"/>
        <w:jc w:val="left"/>
        <w:spacing w:line="400" w:lineRule="exact"/>
        <w:rPr>
          <w:rFonts w:hint="eastAsia" w:ascii="宋体" w:hAnsi="宋体" w:eastAsia="宋体"/>
          <w:color w:val="000000"/>
          <w:sz w:val="24"/>
          <w:szCs w:val="24"/>
          <w:lang w:eastAsia="zh-CN"/>
        </w:rPr>
      </w:pPr>
      <w:r>
        <w:rPr>
          <w:rFonts w:hint="eastAsia" w:ascii="宋体" w:hAnsi="宋体" w:cs="宋体"/>
          <w:color w:val="000000"/>
          <w:sz w:val="24"/>
          <w:szCs w:val="24"/>
        </w:rPr>
        <w:t xml:space="preserve">2.</w:t>
      </w:r>
      <w:bookmarkEnd w:id="42"/>
      <w:r/>
      <w:bookmarkEnd w:id="43"/>
      <w:r>
        <w:rPr>
          <w:rFonts w:hint="eastAsia" w:ascii="宋体" w:hAnsi="宋体" w:cs="宋体"/>
          <w:color w:val="000000"/>
          <w:sz w:val="24"/>
          <w:szCs w:val="24"/>
          <w:lang w:eastAsia="zh-CN"/>
        </w:rPr>
        <w:t xml:space="preserve">扬州市公共资源交易中心高邮分中心</w:t>
      </w:r>
      <w:r/>
    </w:p>
    <w:p>
      <w:pPr>
        <w:ind w:firstLine="720"/>
        <w:spacing w:line="400" w:lineRule="exact"/>
        <w:rPr>
          <w:rFonts w:hint="default" w:ascii="宋体" w:hAnsi="宋体" w:eastAsia="宋体"/>
          <w:color w:val="000000"/>
          <w:sz w:val="24"/>
          <w:szCs w:val="24"/>
          <w:u w:val="single"/>
          <w:lang w:val="en-US" w:eastAsia="zh-CN"/>
        </w:rPr>
      </w:pPr>
      <w:r>
        <w:rPr>
          <w:rFonts w:hint="eastAsia" w:ascii="宋体" w:hAnsi="宋体"/>
          <w:color w:val="000000"/>
          <w:sz w:val="24"/>
          <w:szCs w:val="24"/>
        </w:rPr>
        <w:t xml:space="preserve">地　址：</w:t>
      </w:r>
      <w:r>
        <w:rPr>
          <w:rFonts w:hint="eastAsia" w:ascii="宋体" w:hAnsi="宋体"/>
          <w:color w:val="000000"/>
          <w:sz w:val="24"/>
          <w:szCs w:val="24"/>
          <w:u w:val="single"/>
          <w:lang w:val="en-US" w:eastAsia="zh-CN"/>
        </w:rPr>
        <w:t xml:space="preserve">  高邮市海潮东路997号    </w:t>
      </w:r>
      <w:r/>
    </w:p>
    <w:p>
      <w:pPr>
        <w:ind w:firstLine="720"/>
        <w:spacing w:line="400" w:lineRule="exact"/>
        <w:rPr>
          <w:rFonts w:hint="default" w:ascii="宋体" w:hAnsi="宋体" w:eastAsia="宋体"/>
          <w:color w:val="000000"/>
          <w:sz w:val="24"/>
          <w:szCs w:val="24"/>
          <w:u w:val="single"/>
          <w:lang w:val="en-US" w:eastAsia="zh-CN"/>
        </w:rPr>
      </w:pPr>
      <w:r>
        <w:rPr>
          <w:rFonts w:hint="eastAsia" w:ascii="宋体" w:hAnsi="宋体"/>
          <w:color w:val="000000"/>
          <w:sz w:val="24"/>
          <w:szCs w:val="24"/>
        </w:rPr>
        <w:t xml:space="preserve">联系人：</w:t>
      </w:r>
      <w:r>
        <w:rPr>
          <w:rFonts w:hint="eastAsia" w:ascii="宋体" w:hAnsi="宋体"/>
          <w:color w:val="000000"/>
          <w:sz w:val="24"/>
          <w:szCs w:val="24"/>
          <w:u w:val="single"/>
          <w:lang w:val="en-US" w:eastAsia="zh-CN"/>
        </w:rPr>
        <w:t xml:space="preserve">   杨思磊   王琦     </w:t>
      </w:r>
      <w:r/>
    </w:p>
    <w:p>
      <w:pPr>
        <w:ind w:firstLine="720"/>
        <w:spacing w:line="400" w:lineRule="exact"/>
        <w:rPr>
          <w:rFonts w:hint="default" w:ascii="宋体" w:hAnsi="宋体" w:eastAsia="宋体"/>
          <w:color w:val="000000"/>
          <w:sz w:val="24"/>
          <w:szCs w:val="24"/>
          <w:u w:val="single"/>
          <w:lang w:val="en-US" w:eastAsia="zh-CN"/>
        </w:rPr>
      </w:pPr>
      <w:r>
        <w:rPr>
          <w:rFonts w:hint="eastAsia" w:ascii="宋体" w:hAnsi="宋体"/>
          <w:color w:val="000000"/>
          <w:sz w:val="24"/>
          <w:szCs w:val="24"/>
        </w:rPr>
        <w:t xml:space="preserve">联系方式：</w:t>
      </w:r>
      <w:r>
        <w:rPr>
          <w:rFonts w:hint="eastAsia" w:ascii="宋体" w:hAnsi="宋体"/>
          <w:color w:val="000000"/>
          <w:sz w:val="24"/>
          <w:szCs w:val="24"/>
          <w:u w:val="single"/>
          <w:lang w:val="en-US" w:eastAsia="zh-CN"/>
        </w:rPr>
        <w:t xml:space="preserve">   0514-84651312    </w:t>
      </w:r>
      <w:bookmarkEnd w:id="40"/>
      <w:bookmarkEnd w:id="41"/>
      <w:r/>
    </w:p>
    <w:p>
      <w:pPr>
        <w:pStyle w:val="1125"/>
        <w:ind w:firstLine="498"/>
        <w:spacing w:before="145" w:after="145" w:line="400" w:lineRule="exact"/>
        <w:rPr>
          <w:color w:val="000000"/>
        </w:rPr>
      </w:pPr>
      <w:r>
        <w:rPr>
          <w:rFonts w:hint="eastAsia"/>
          <w:color w:val="000000"/>
        </w:rPr>
        <w:t xml:space="preserve">八、其他</w:t>
      </w:r>
      <w:r/>
    </w:p>
    <w:p>
      <w:pPr>
        <w:ind w:firstLine="480"/>
        <w:spacing w:line="400" w:lineRule="exact"/>
        <w:tabs>
          <w:tab w:val="left" w:pos="900" w:leader="none"/>
        </w:tabs>
        <w:rPr>
          <w:rFonts w:hint="eastAsia" w:ascii="宋体" w:hAnsi="宋体" w:eastAsia="宋体" w:cs="宋体"/>
          <w:b/>
          <w:bCs w:val="0"/>
          <w:color w:val="000000"/>
          <w:sz w:val="24"/>
          <w:szCs w:val="24"/>
        </w:rPr>
      </w:pPr>
      <w:r>
        <w:rPr>
          <w:rFonts w:ascii="宋体" w:hAnsi="宋体"/>
          <w:color w:val="000000"/>
          <w:sz w:val="24"/>
        </w:rPr>
        <w:t xml:space="preserve">1</w:t>
      </w:r>
      <w:r>
        <w:rPr>
          <w:rFonts w:hint="eastAsia" w:ascii="宋体" w:hAnsi="宋体"/>
          <w:color w:val="000000"/>
          <w:sz w:val="24"/>
        </w:rPr>
        <w:t xml:space="preserve">.</w:t>
      </w:r>
      <w:r>
        <w:rPr>
          <w:rFonts w:hint="eastAsia" w:ascii="宋体" w:hAnsi="宋体"/>
          <w:bCs/>
          <w:color w:val="000000"/>
          <w:sz w:val="24"/>
          <w:szCs w:val="24"/>
        </w:rPr>
        <w:t xml:space="preserve"> 根据省财政厅《关于更换全省政府采购交易系统CA数字证书和电子签章的通知》（苏财购〔2023〕101号），</w:t>
      </w:r>
      <w:r>
        <w:rPr>
          <w:rFonts w:hint="eastAsia" w:ascii="宋体" w:hAnsi="宋体"/>
          <w:color w:val="000000"/>
          <w:sz w:val="24"/>
          <w:szCs w:val="24"/>
        </w:rPr>
        <w:t xml:space="preserve">“苏采云”政府采购交易系统（以下简称苏采云系统）</w:t>
      </w:r>
      <w:r>
        <w:rPr>
          <w:rFonts w:hint="eastAsia" w:ascii="宋体" w:hAnsi="宋体"/>
          <w:bCs/>
          <w:color w:val="00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000000"/>
          <w:sz w:val="24"/>
          <w:szCs w:val="24"/>
        </w:rPr>
        <w:t xml:space="preserve">苏采云系统</w:t>
      </w:r>
      <w:r>
        <w:rPr>
          <w:rFonts w:hint="eastAsia" w:ascii="宋体" w:hAnsi="宋体"/>
          <w:bCs/>
          <w:color w:val="000000"/>
          <w:sz w:val="24"/>
          <w:szCs w:val="24"/>
        </w:rPr>
        <w:t xml:space="preserve">参与政府采购项目，需要更换CA数字证书和电子签章。</w:t>
      </w:r>
      <w:r>
        <w:rPr>
          <w:rFonts w:hint="eastAsia" w:ascii="宋体" w:hAnsi="宋体"/>
          <w:b/>
          <w:bCs w:val="0"/>
          <w:color w:val="000000"/>
          <w:sz w:val="24"/>
          <w:szCs w:val="24"/>
        </w:rPr>
        <w:t xml:space="preserve">具体办理指南和操作手册见链接：</w:t>
      </w:r>
      <w:r>
        <w:rPr>
          <w:rFonts w:hint="eastAsia" w:ascii="宋体" w:hAnsi="宋体" w:eastAsia="宋体" w:cs="宋体"/>
          <w:b/>
          <w:bCs w:val="0"/>
          <w:color w:val="000000"/>
          <w:sz w:val="24"/>
          <w:szCs w:val="24"/>
        </w:rPr>
        <w:t xml:space="preserve">http://zfcg.yangzhou.gov.cn/xzzx/art/2023/art_4d7de1f7865f4a2894fc22bc452f94d8.html，请按《操作手册》要求制作、上传电子投标文件。</w:t>
      </w:r>
      <w:r/>
    </w:p>
    <w:p>
      <w:pPr>
        <w:ind w:firstLine="480"/>
        <w:spacing w:line="40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领取CA和办理电子签章（请至扬州市文昌东路9号广陵新城市民中心1号楼5楼办理，具体联系方式：18952716110）。</w:t>
      </w:r>
      <w:r/>
    </w:p>
    <w:p>
      <w:pPr>
        <w:ind w:firstLine="480"/>
        <w:spacing w:line="4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2. 有关本次招标的事项若存在变动或修改，敬请及时关注</w:t>
      </w:r>
      <w:r>
        <w:rPr>
          <w:rFonts w:hint="eastAsia" w:ascii="宋体" w:hAnsi="宋体"/>
          <w:bCs/>
          <w:color w:val="000000"/>
          <w:sz w:val="24"/>
          <w:szCs w:val="24"/>
          <w:lang w:val="en-US" w:eastAsia="zh-CN"/>
        </w:rPr>
        <w:t xml:space="preserve">扬州市公共资源交易中心高邮分中心</w:t>
      </w:r>
      <w:r>
        <w:rPr>
          <w:rFonts w:hint="eastAsia" w:ascii="宋体" w:hAnsi="宋体"/>
          <w:bCs/>
          <w:color w:val="000000"/>
          <w:sz w:val="24"/>
          <w:szCs w:val="24"/>
        </w:rPr>
        <w:t xml:space="preserve">在“江苏政府采购网”</w:t>
      </w:r>
      <w:r>
        <w:rPr>
          <w:rFonts w:hint="eastAsia" w:ascii="宋体" w:hAnsi="宋体"/>
          <w:bCs/>
          <w:color w:val="000000"/>
          <w:sz w:val="24"/>
          <w:szCs w:val="24"/>
          <w:lang w:eastAsia="zh-CN"/>
        </w:rPr>
        <w:t xml:space="preserve">、“</w:t>
      </w:r>
      <w:r>
        <w:rPr>
          <w:rFonts w:hint="eastAsia" w:ascii="宋体" w:hAnsi="宋体"/>
          <w:bCs/>
          <w:color w:val="000000"/>
          <w:sz w:val="24"/>
          <w:szCs w:val="24"/>
          <w:lang w:val="en-US" w:eastAsia="zh-CN"/>
        </w:rPr>
        <w:t xml:space="preserve">扬州市政府采购网</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发布的更正公告。</w:t>
      </w:r>
      <w:r/>
    </w:p>
    <w:p>
      <w:pPr>
        <w:ind w:firstLine="480"/>
        <w:spacing w:line="4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3. 本次招标不收取投标保证金。</w:t>
      </w:r>
      <w:r/>
    </w:p>
    <w:p>
      <w:pPr>
        <w:ind w:right="840"/>
        <w:rPr>
          <w:rFonts w:hint="eastAsia" w:ascii="宋体" w:hAnsi="宋体"/>
          <w:color w:val="000000"/>
          <w:sz w:val="24"/>
          <w:szCs w:val="24"/>
        </w:rPr>
      </w:pPr>
      <w:r>
        <w:rPr>
          <w:rFonts w:ascii="宋体" w:hAnsi="宋体"/>
          <w:color w:val="000000"/>
          <w:sz w:val="24"/>
          <w:szCs w:val="24"/>
        </w:rPr>
        <w:br w:type="page" w:clear="all"/>
      </w:r>
      <w:r/>
    </w:p>
    <w:p>
      <w:pPr>
        <w:pStyle w:val="1123"/>
        <w:ind w:firstLine="2426"/>
        <w:jc w:val="both"/>
        <w:keepLines/>
        <w:keepNext/>
        <w:pageBreakBefore w:val="0"/>
        <w:spacing w:line="240" w:lineRule="auto"/>
        <w:widowControl w:val="off"/>
        <w:rPr>
          <w:rFonts w:hint="eastAsia" w:ascii="黑体" w:eastAsia="黑体"/>
          <w:b w:val="0"/>
          <w:bCs w:val="0"/>
          <w:color w:val="000000"/>
        </w:rPr>
      </w:pPr>
      <w:r/>
      <w:bookmarkStart w:id="44" w:name="_Toc120614211"/>
      <w:r>
        <w:rPr>
          <w:rFonts w:hint="eastAsia" w:ascii="黑体" w:eastAsia="黑体"/>
          <w:color w:val="000000"/>
        </w:rPr>
        <w:t xml:space="preserve">第二章  </w:t>
      </w:r>
      <w:bookmarkEnd w:id="1"/>
      <w:r/>
      <w:bookmarkEnd w:id="2"/>
      <w:r/>
      <w:bookmarkEnd w:id="3"/>
      <w:r/>
      <w:bookmarkEnd w:id="4"/>
      <w:r/>
      <w:bookmarkEnd w:id="5"/>
      <w:r/>
      <w:bookmarkEnd w:id="44"/>
      <w:r/>
      <w:bookmarkStart w:id="45" w:name="_Toc20823274"/>
      <w:r/>
      <w:bookmarkStart w:id="46" w:name="_Toc513029202"/>
      <w:r/>
      <w:bookmarkStart w:id="47" w:name="_Toc16938518"/>
      <w:r/>
      <w:bookmarkStart w:id="48" w:name="_Toc120614213"/>
      <w:r>
        <w:rPr>
          <w:rFonts w:hint="eastAsia" w:ascii="黑体" w:eastAsia="黑体"/>
          <w:color w:val="000000"/>
        </w:rPr>
        <w:t xml:space="preserve">投标人须知</w:t>
      </w:r>
      <w:bookmarkEnd w:id="45"/>
      <w:r/>
      <w:bookmarkEnd w:id="46"/>
      <w:r/>
      <w:bookmarkEnd w:id="47"/>
      <w:r/>
      <w:bookmarkEnd w:id="48"/>
      <w:r/>
      <w:r/>
    </w:p>
    <w:p>
      <w:pPr>
        <w:pStyle w:val="1125"/>
        <w:ind w:firstLine="498"/>
        <w:spacing w:before="145" w:after="145" w:line="400" w:lineRule="exact"/>
        <w:rPr>
          <w:rFonts w:hint="eastAsia"/>
          <w:color w:val="000000"/>
        </w:rPr>
      </w:pPr>
      <w:r/>
      <w:bookmarkStart w:id="49" w:name="_Toc513029203"/>
      <w:r/>
      <w:bookmarkStart w:id="50" w:name="_Toc120614214"/>
      <w:r/>
      <w:bookmarkStart w:id="51" w:name="_Toc16938519"/>
      <w:r/>
      <w:bookmarkStart w:id="52" w:name="_Toc20823275"/>
      <w:r>
        <w:rPr>
          <w:rFonts w:hint="eastAsia"/>
          <w:color w:val="000000"/>
        </w:rPr>
        <w:t xml:space="preserve">一、总则</w:t>
      </w:r>
      <w:bookmarkEnd w:id="49"/>
      <w:r/>
      <w:bookmarkEnd w:id="50"/>
      <w:r/>
      <w:bookmarkEnd w:id="51"/>
      <w:r/>
      <w:bookmarkEnd w:id="52"/>
      <w:r/>
      <w:r/>
    </w:p>
    <w:p>
      <w:pPr>
        <w:pStyle w:val="1126"/>
        <w:ind w:firstLine="420"/>
        <w:spacing w:before="0" w:after="0" w:line="400" w:lineRule="exact"/>
        <w:rPr>
          <w:rFonts w:hint="eastAsia"/>
          <w:b w:val="0"/>
          <w:bCs w:val="0"/>
          <w:color w:val="000000"/>
        </w:rPr>
      </w:pPr>
      <w:r/>
      <w:bookmarkStart w:id="53" w:name="_Hlt16619475"/>
      <w:r/>
      <w:bookmarkEnd w:id="53"/>
      <w:r/>
      <w:bookmarkStart w:id="54" w:name="_Toc458694821"/>
      <w:r/>
      <w:bookmarkStart w:id="55" w:name="_Toc20823276"/>
      <w:r/>
      <w:bookmarkStart w:id="56" w:name="_Toc513029204"/>
      <w:r/>
      <w:bookmarkStart w:id="57" w:name="_Toc16938520"/>
      <w:r>
        <w:rPr>
          <w:rFonts w:hint="eastAsia"/>
          <w:b w:val="0"/>
          <w:bCs w:val="0"/>
          <w:color w:val="000000"/>
        </w:rPr>
        <w:t xml:space="preserve">1</w:t>
      </w:r>
      <w:bookmarkEnd w:id="54"/>
      <w:r>
        <w:rPr>
          <w:rFonts w:hint="eastAsia"/>
          <w:b w:val="0"/>
          <w:bCs w:val="0"/>
          <w:color w:val="000000"/>
        </w:rPr>
        <w:t xml:space="preserve">、招标方式</w:t>
      </w:r>
      <w:bookmarkEnd w:id="55"/>
      <w:r/>
      <w:bookmarkEnd w:id="56"/>
      <w:r/>
      <w:bookmarkEnd w:id="57"/>
      <w:r/>
      <w:r/>
    </w:p>
    <w:p>
      <w:pPr>
        <w:ind w:firstLine="480"/>
        <w:spacing w:line="400" w:lineRule="exact"/>
        <w:rPr>
          <w:rFonts w:hint="eastAsia" w:ascii="宋体" w:hAnsi="宋体"/>
          <w:color w:val="000000"/>
          <w:sz w:val="24"/>
        </w:rPr>
      </w:pPr>
      <w:r>
        <w:rPr>
          <w:rFonts w:hint="eastAsia" w:ascii="宋体" w:hAnsi="宋体"/>
          <w:color w:val="000000"/>
          <w:sz w:val="24"/>
        </w:rPr>
        <w:t xml:space="preserve">1.1 本次招标采取公开招标方式，本招标文件仅适用于招标公告中所述项目。</w:t>
      </w:r>
      <w:r/>
    </w:p>
    <w:p>
      <w:pPr>
        <w:pStyle w:val="1126"/>
        <w:ind w:firstLine="420"/>
        <w:spacing w:before="0" w:after="0" w:line="400" w:lineRule="exact"/>
        <w:rPr>
          <w:rFonts w:hint="eastAsia"/>
          <w:b w:val="0"/>
          <w:bCs w:val="0"/>
          <w:color w:val="000000"/>
        </w:rPr>
      </w:pPr>
      <w:r/>
      <w:bookmarkStart w:id="58" w:name="_Toc513029205"/>
      <w:r/>
      <w:bookmarkStart w:id="59" w:name="_Toc20823277"/>
      <w:r/>
      <w:bookmarkStart w:id="60" w:name="_Toc16938521"/>
      <w:r>
        <w:rPr>
          <w:rFonts w:hint="eastAsia"/>
          <w:b w:val="0"/>
          <w:bCs w:val="0"/>
          <w:color w:val="000000"/>
        </w:rPr>
        <w:t xml:space="preserve">2、合格的投标人</w:t>
      </w:r>
      <w:bookmarkEnd w:id="58"/>
      <w:r/>
      <w:bookmarkEnd w:id="59"/>
      <w:r/>
      <w:bookmarkEnd w:id="60"/>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2.1满足招标公告中供应商的资格要求的规定。</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 满足本文件实质性要求的规定。</w:t>
      </w:r>
      <w:r/>
    </w:p>
    <w:p>
      <w:pPr>
        <w:pStyle w:val="1126"/>
        <w:ind w:firstLine="420"/>
        <w:spacing w:before="0" w:after="0" w:line="400" w:lineRule="exact"/>
        <w:rPr>
          <w:rFonts w:hint="eastAsia"/>
          <w:b w:val="0"/>
          <w:bCs w:val="0"/>
          <w:color w:val="000000"/>
        </w:rPr>
      </w:pPr>
      <w:r/>
      <w:bookmarkStart w:id="61" w:name="_Toc16938522"/>
      <w:r/>
      <w:bookmarkStart w:id="62" w:name="_Toc20823278"/>
      <w:r/>
      <w:bookmarkStart w:id="63" w:name="_Toc513029206"/>
      <w:r>
        <w:rPr>
          <w:rFonts w:hint="eastAsia"/>
          <w:b w:val="0"/>
          <w:bCs w:val="0"/>
          <w:color w:val="000000"/>
        </w:rPr>
        <w:t xml:space="preserve">3、适用法律</w:t>
      </w:r>
      <w:bookmarkEnd w:id="61"/>
      <w:r/>
      <w:bookmarkEnd w:id="62"/>
      <w:r/>
      <w:bookmarkEnd w:id="63"/>
      <w:r/>
      <w:r/>
    </w:p>
    <w:p>
      <w:pPr>
        <w:ind w:firstLine="420"/>
        <w:spacing w:line="400" w:lineRule="exact"/>
        <w:rPr>
          <w:rFonts w:hint="eastAsia" w:ascii="宋体" w:hAnsi="宋体"/>
          <w:color w:val="000000"/>
          <w:sz w:val="24"/>
        </w:rPr>
      </w:pPr>
      <w:r>
        <w:rPr>
          <w:rFonts w:hint="eastAsia" w:ascii="宋体" w:hAnsi="宋体"/>
          <w:color w:val="000000"/>
          <w:sz w:val="24"/>
        </w:rPr>
        <w:t xml:space="preserve">3.1 本次招标及由此产生的合同受中华人民共和国有关的法律法规制约和保护</w:t>
      </w:r>
      <w:r>
        <w:rPr>
          <w:rFonts w:ascii="宋体" w:hAnsi="宋体"/>
          <w:color w:val="000000"/>
          <w:sz w:val="24"/>
        </w:rPr>
        <w:t xml:space="preserve">。</w:t>
      </w:r>
      <w:r/>
    </w:p>
    <w:p>
      <w:pPr>
        <w:pStyle w:val="1126"/>
        <w:ind w:firstLine="420"/>
        <w:spacing w:before="0" w:after="0" w:line="400" w:lineRule="exact"/>
        <w:rPr>
          <w:rFonts w:hint="eastAsia"/>
          <w:b w:val="0"/>
          <w:bCs w:val="0"/>
          <w:color w:val="000000"/>
        </w:rPr>
      </w:pPr>
      <w:r/>
      <w:bookmarkStart w:id="64" w:name="_Toc462564067"/>
      <w:r/>
      <w:bookmarkStart w:id="65" w:name="_Toc513029207"/>
      <w:r/>
      <w:bookmarkStart w:id="66" w:name="_Toc20823279"/>
      <w:r/>
      <w:bookmarkStart w:id="67" w:name="_Toc16938523"/>
      <w:r>
        <w:rPr>
          <w:rFonts w:hint="eastAsia"/>
          <w:b w:val="0"/>
          <w:bCs w:val="0"/>
          <w:color w:val="000000"/>
        </w:rPr>
        <w:t xml:space="preserve">4、投标费用</w:t>
      </w:r>
      <w:bookmarkEnd w:id="64"/>
      <w:r/>
      <w:bookmarkEnd w:id="65"/>
      <w:r/>
      <w:bookmarkEnd w:id="66"/>
      <w:r/>
      <w:bookmarkEnd w:id="67"/>
      <w:r/>
      <w:r/>
    </w:p>
    <w:p>
      <w:pPr>
        <w:ind w:firstLine="480"/>
        <w:spacing w:line="400" w:lineRule="exact"/>
        <w:rPr>
          <w:rFonts w:hint="eastAsia" w:ascii="宋体" w:hAnsi="宋体"/>
          <w:color w:val="000000"/>
          <w:sz w:val="24"/>
        </w:rPr>
      </w:pPr>
      <w:r>
        <w:rPr>
          <w:rFonts w:hint="eastAsia" w:ascii="宋体" w:hAnsi="宋体"/>
          <w:bCs/>
          <w:color w:val="000000"/>
          <w:sz w:val="24"/>
        </w:rPr>
        <w:t xml:space="preserve">4.1</w:t>
      </w:r>
      <w:r>
        <w:rPr>
          <w:rFonts w:hint="eastAsia" w:ascii="宋体" w:hAnsi="宋体"/>
          <w:color w:val="000000"/>
          <w:sz w:val="24"/>
        </w:rPr>
        <w:t xml:space="preserve"> 投标人应自行承担所有与参加投标有关的费用，无论投标过程中的做法和结果如何，</w:t>
      </w:r>
      <w:r>
        <w:rPr>
          <w:rFonts w:hint="eastAsia" w:ascii="宋体" w:hAnsi="宋体"/>
          <w:color w:val="000000"/>
          <w:sz w:val="24"/>
          <w:lang w:val="en-US" w:eastAsia="zh-CN"/>
        </w:rPr>
        <w:t xml:space="preserve">扬州市公共资源交易中心高邮分中心</w:t>
      </w:r>
      <w:r>
        <w:rPr>
          <w:rFonts w:hint="eastAsia" w:ascii="宋体" w:hAnsi="宋体"/>
          <w:color w:val="000000"/>
          <w:sz w:val="24"/>
        </w:rPr>
        <w:t xml:space="preserve">（以下简称</w:t>
      </w:r>
      <w:r>
        <w:rPr>
          <w:rFonts w:hint="eastAsia" w:ascii="宋体" w:hAnsi="宋体"/>
          <w:color w:val="000000"/>
          <w:sz w:val="24"/>
          <w:lang w:val="en-US" w:eastAsia="zh-CN"/>
        </w:rPr>
        <w:t xml:space="preserve">交易</w:t>
      </w:r>
      <w:r>
        <w:rPr>
          <w:rFonts w:hint="eastAsia" w:ascii="宋体" w:hAnsi="宋体"/>
          <w:color w:val="000000"/>
          <w:sz w:val="24"/>
        </w:rPr>
        <w:t xml:space="preserve">中心）在任何情况下均无义务和责任承担这些费用。</w:t>
      </w:r>
      <w:r/>
    </w:p>
    <w:p>
      <w:pPr>
        <w:ind w:firstLine="480"/>
        <w:spacing w:line="400" w:lineRule="exact"/>
        <w:rPr>
          <w:rFonts w:hint="eastAsia" w:ascii="宋体" w:hAnsi="宋体"/>
          <w:color w:val="000000"/>
          <w:sz w:val="24"/>
        </w:rPr>
      </w:pPr>
      <w:r>
        <w:rPr>
          <w:rFonts w:hint="eastAsia" w:ascii="宋体" w:hAnsi="宋体"/>
          <w:color w:val="000000"/>
          <w:sz w:val="24"/>
        </w:rPr>
        <w:t xml:space="preserve">4.2本次招标</w:t>
      </w:r>
      <w:r>
        <w:rPr>
          <w:rFonts w:hint="eastAsia" w:ascii="宋体" w:hAnsi="宋体"/>
          <w:color w:val="000000"/>
          <w:sz w:val="24"/>
          <w:lang w:val="en-US" w:eastAsia="zh-CN"/>
        </w:rPr>
        <w:t xml:space="preserve">交易</w:t>
      </w:r>
      <w:r>
        <w:rPr>
          <w:rFonts w:hint="eastAsia" w:ascii="宋体" w:hAnsi="宋体"/>
          <w:color w:val="000000"/>
          <w:sz w:val="24"/>
        </w:rPr>
        <w:t xml:space="preserve">中心和采购人不收取标书工本费与中标服务费。</w:t>
      </w:r>
      <w:r/>
    </w:p>
    <w:p>
      <w:pPr>
        <w:pStyle w:val="1126"/>
        <w:ind w:firstLine="602"/>
        <w:spacing w:before="0" w:after="0" w:line="400" w:lineRule="exact"/>
        <w:rPr>
          <w:rFonts w:hint="eastAsia" w:ascii="黑体" w:hAnsi="宋体"/>
          <w:b w:val="0"/>
          <w:bCs w:val="0"/>
          <w:color w:val="000000"/>
        </w:rPr>
      </w:pPr>
      <w:r>
        <w:rPr>
          <w:rFonts w:hint="eastAsia" w:ascii="宋体" w:hAnsi="宋体"/>
          <w:color w:val="000000"/>
          <w:sz w:val="30"/>
        </w:rPr>
        <w:t xml:space="preserve">5、</w:t>
      </w:r>
      <w:r>
        <w:rPr>
          <w:rFonts w:hint="eastAsia" w:ascii="黑体" w:hAnsi="宋体"/>
          <w:b w:val="0"/>
          <w:bCs w:val="0"/>
          <w:color w:val="000000"/>
        </w:rPr>
        <w:t xml:space="preserve">招标文件的约束力</w:t>
      </w:r>
      <w:r/>
    </w:p>
    <w:p>
      <w:pPr>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p>
    <w:p>
      <w:pPr>
        <w:pStyle w:val="1125"/>
        <w:ind w:firstLine="321"/>
        <w:spacing w:before="145" w:after="145" w:line="400" w:lineRule="exact"/>
        <w:rPr>
          <w:rFonts w:hint="eastAsia"/>
          <w:color w:val="000000"/>
        </w:rPr>
      </w:pPr>
      <w:r/>
      <w:bookmarkStart w:id="68" w:name="_Toc513029209"/>
      <w:r/>
      <w:bookmarkStart w:id="69" w:name="_Toc120614215"/>
      <w:r/>
      <w:bookmarkStart w:id="70" w:name="_Toc16938525"/>
      <w:r/>
      <w:bookmarkStart w:id="71" w:name="_Toc20823281"/>
      <w:r>
        <w:rPr>
          <w:rFonts w:hint="eastAsia"/>
          <w:color w:val="000000"/>
        </w:rPr>
        <w:t xml:space="preserve">二、招标文件</w:t>
      </w:r>
      <w:bookmarkEnd w:id="68"/>
      <w:r/>
      <w:bookmarkEnd w:id="69"/>
      <w:r/>
      <w:bookmarkEnd w:id="70"/>
      <w:r/>
      <w:bookmarkEnd w:id="71"/>
      <w:r/>
      <w:r/>
    </w:p>
    <w:p>
      <w:pPr>
        <w:pStyle w:val="1126"/>
        <w:ind w:firstLine="420"/>
        <w:spacing w:before="0" w:after="0" w:line="400" w:lineRule="exact"/>
        <w:rPr>
          <w:rFonts w:hint="eastAsia"/>
          <w:b w:val="0"/>
          <w:bCs w:val="0"/>
          <w:color w:val="000000"/>
        </w:rPr>
      </w:pPr>
      <w:r/>
      <w:bookmarkStart w:id="72" w:name="_Toc513029210"/>
      <w:r/>
      <w:bookmarkStart w:id="73" w:name="_Toc20823282"/>
      <w:r/>
      <w:bookmarkStart w:id="74" w:name="_Toc16938526"/>
      <w:r>
        <w:rPr>
          <w:rFonts w:hint="eastAsia"/>
          <w:b w:val="0"/>
          <w:bCs w:val="0"/>
          <w:color w:val="000000"/>
        </w:rPr>
        <w:t xml:space="preserve">6、招标文件构成</w:t>
      </w:r>
      <w:bookmarkEnd w:id="72"/>
      <w:r/>
      <w:bookmarkEnd w:id="73"/>
      <w:r/>
      <w:bookmarkEnd w:id="74"/>
      <w:r/>
      <w:r/>
    </w:p>
    <w:p>
      <w:pPr>
        <w:ind w:firstLine="480"/>
        <w:spacing w:line="400" w:lineRule="exact"/>
        <w:rPr>
          <w:rFonts w:hint="eastAsia" w:ascii="宋体" w:hAnsi="宋体"/>
          <w:color w:val="000000"/>
          <w:sz w:val="24"/>
        </w:rPr>
      </w:pPr>
      <w:r>
        <w:rPr>
          <w:rFonts w:hint="eastAsia" w:ascii="宋体" w:hAnsi="宋体"/>
          <w:bCs/>
          <w:color w:val="000000"/>
          <w:sz w:val="24"/>
        </w:rPr>
        <w:t xml:space="preserve">6.1</w:t>
      </w:r>
      <w:r>
        <w:rPr>
          <w:rFonts w:hint="eastAsia" w:ascii="宋体" w:hAnsi="宋体"/>
          <w:color w:val="000000"/>
          <w:sz w:val="24"/>
        </w:rPr>
        <w:t xml:space="preserve"> 招标文件由以下部分组成：</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（2）投标人须知</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（3）合同文本</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（4）采购需求</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（5）评标方法与评标标准</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（6）投标文件格式</w:t>
      </w:r>
      <w:r/>
    </w:p>
    <w:p>
      <w:pPr>
        <w:ind w:firstLine="480"/>
        <w:spacing w:line="400" w:lineRule="exact"/>
        <w:rPr>
          <w:rFonts w:hint="eastAsia" w:ascii="宋体" w:hAnsi="宋体"/>
          <w:color w:val="000000"/>
          <w:sz w:val="24"/>
        </w:rPr>
      </w:pPr>
      <w:r>
        <w:rPr>
          <w:rFonts w:hint="eastAsia" w:ascii="宋体" w:hAnsi="宋体"/>
          <w:color w:val="000000"/>
          <w:sz w:val="24"/>
        </w:rPr>
        <w:t xml:space="preserve">请仔细检查招标文件是否齐全，如有缺漏请立即与</w:t>
      </w:r>
      <w:r>
        <w:rPr>
          <w:rFonts w:hint="eastAsia" w:ascii="宋体" w:hAnsi="宋体"/>
          <w:color w:val="000000"/>
          <w:sz w:val="24"/>
          <w:lang w:val="en-US" w:eastAsia="zh-CN"/>
        </w:rPr>
        <w:t xml:space="preserve">交易</w:t>
      </w:r>
      <w:r>
        <w:rPr>
          <w:rFonts w:hint="eastAsia" w:ascii="宋体" w:hAnsi="宋体"/>
          <w:color w:val="000000"/>
          <w:sz w:val="24"/>
        </w:rPr>
        <w:t xml:space="preserve">中心联系解决。</w:t>
      </w:r>
      <w:r/>
    </w:p>
    <w:p>
      <w:pPr>
        <w:ind w:firstLine="480"/>
        <w:spacing w:line="400" w:lineRule="exact"/>
        <w:rPr>
          <w:rFonts w:hint="eastAsia" w:ascii="宋体" w:hAnsi="宋体"/>
          <w:color w:val="000000"/>
          <w:sz w:val="24"/>
        </w:rPr>
      </w:pPr>
      <w:r>
        <w:rPr>
          <w:rFonts w:hint="eastAsia" w:ascii="宋体" w:hAnsi="宋体"/>
          <w:bCs/>
          <w:color w:val="000000"/>
          <w:sz w:val="24"/>
        </w:rPr>
        <w:t xml:space="preserve">6.2</w:t>
      </w:r>
      <w:r>
        <w:rPr>
          <w:rFonts w:hint="eastAsia" w:ascii="宋体" w:hAnsi="宋体"/>
          <w:color w:val="000000"/>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126"/>
        <w:ind w:firstLine="560"/>
        <w:spacing w:before="0" w:after="0" w:line="400" w:lineRule="exact"/>
        <w:rPr>
          <w:rFonts w:hint="eastAsia"/>
          <w:b w:val="0"/>
          <w:bCs w:val="0"/>
          <w:color w:val="000000"/>
        </w:rPr>
      </w:pPr>
      <w:r/>
      <w:bookmarkStart w:id="75" w:name="_Toc16938528"/>
      <w:r/>
      <w:bookmarkStart w:id="76" w:name="_Toc462564071"/>
      <w:r/>
      <w:bookmarkStart w:id="77" w:name="_Toc513029212"/>
      <w:r/>
      <w:bookmarkStart w:id="78" w:name="_Toc20823284"/>
      <w:r>
        <w:rPr>
          <w:b w:val="0"/>
          <w:bCs w:val="0"/>
          <w:color w:val="000000"/>
        </w:rPr>
        <w:t xml:space="preserve">7</w:t>
      </w:r>
      <w:r>
        <w:rPr>
          <w:rFonts w:hint="eastAsia"/>
          <w:b w:val="0"/>
          <w:bCs w:val="0"/>
          <w:color w:val="000000"/>
        </w:rPr>
        <w:t xml:space="preserve">、招标文件的修改</w:t>
      </w:r>
      <w:bookmarkEnd w:id="75"/>
      <w:r/>
      <w:bookmarkEnd w:id="76"/>
      <w:r/>
      <w:bookmarkEnd w:id="77"/>
      <w:r/>
      <w:bookmarkEnd w:id="78"/>
      <w:r/>
      <w:r/>
    </w:p>
    <w:p>
      <w:pPr>
        <w:ind w:firstLine="480"/>
        <w:spacing w:line="400" w:lineRule="exact"/>
        <w:rPr>
          <w:rFonts w:hint="eastAsia" w:ascii="宋体" w:hAnsi="宋体"/>
          <w:color w:val="000000"/>
          <w:sz w:val="24"/>
        </w:rPr>
      </w:pPr>
      <w:r>
        <w:rPr>
          <w:rFonts w:hint="eastAsia" w:ascii="宋体" w:hAnsi="宋体"/>
          <w:bCs/>
          <w:color w:val="000000"/>
          <w:sz w:val="24"/>
        </w:rPr>
        <w:t xml:space="preserve">7.1</w:t>
      </w:r>
      <w:r>
        <w:rPr>
          <w:rFonts w:hint="eastAsia" w:ascii="宋体" w:hAnsi="宋体"/>
          <w:color w:val="000000"/>
          <w:sz w:val="24"/>
        </w:rPr>
        <w:t xml:space="preserve"> 在投标截止时间</w:t>
      </w:r>
      <w:r>
        <w:rPr>
          <w:rFonts w:hint="eastAsia" w:ascii="仿宋_GB2312" w:hAnsi="仿宋_GB2312"/>
          <w:color w:val="000000"/>
          <w:sz w:val="24"/>
        </w:rPr>
        <w:t xml:space="preserve">前</w:t>
      </w:r>
      <w:r>
        <w:rPr>
          <w:rFonts w:hint="eastAsia" w:ascii="宋体" w:hAnsi="宋体"/>
          <w:color w:val="000000"/>
          <w:sz w:val="24"/>
        </w:rPr>
        <w:t xml:space="preserve">，</w:t>
      </w:r>
      <w:r>
        <w:rPr>
          <w:rFonts w:hint="eastAsia" w:ascii="宋体" w:hAnsi="宋体"/>
          <w:color w:val="000000"/>
          <w:sz w:val="24"/>
          <w:lang w:val="en-US" w:eastAsia="zh-CN"/>
        </w:rPr>
        <w:t xml:space="preserve">交易</w:t>
      </w:r>
      <w:r>
        <w:rPr>
          <w:rFonts w:hint="eastAsia" w:ascii="宋体" w:hAnsi="宋体"/>
          <w:color w:val="000000"/>
          <w:sz w:val="24"/>
        </w:rPr>
        <w:t xml:space="preserve">中心可以对招标文件进行修改。</w:t>
      </w:r>
      <w:r/>
    </w:p>
    <w:p>
      <w:pPr>
        <w:ind w:firstLine="480"/>
        <w:spacing w:line="400" w:lineRule="exact"/>
        <w:rPr>
          <w:rFonts w:hint="eastAsia" w:ascii="宋体" w:hAnsi="Arial"/>
          <w:color w:val="000000"/>
          <w:sz w:val="28"/>
        </w:rPr>
      </w:pPr>
      <w:r>
        <w:rPr>
          <w:rFonts w:hint="eastAsia" w:ascii="宋体" w:hAnsi="宋体"/>
          <w:bCs/>
          <w:color w:val="000000"/>
          <w:sz w:val="24"/>
        </w:rPr>
        <w:t xml:space="preserve">7.2 </w:t>
      </w:r>
      <w:r>
        <w:rPr>
          <w:rFonts w:hint="eastAsia" w:ascii="宋体" w:hAnsi="宋体"/>
          <w:color w:val="000000"/>
          <w:sz w:val="24"/>
          <w:lang w:val="en-US" w:eastAsia="zh-CN"/>
        </w:rPr>
        <w:t xml:space="preserve">交易</w:t>
      </w:r>
      <w:r>
        <w:rPr>
          <w:rFonts w:hint="eastAsia" w:ascii="宋体" w:hAnsi="宋体"/>
          <w:color w:val="000000"/>
          <w:sz w:val="24"/>
        </w:rPr>
        <w:t xml:space="preserve">中心</w:t>
      </w:r>
      <w:r>
        <w:rPr>
          <w:rFonts w:hint="eastAsia" w:ascii="宋体" w:hAnsi="宋体"/>
          <w:color w:val="000000"/>
          <w:sz w:val="24"/>
          <w:szCs w:val="24"/>
        </w:rPr>
        <w:t xml:space="preserve">有权按照法定的要求</w:t>
      </w:r>
      <w:r>
        <w:rPr>
          <w:rFonts w:hint="eastAsia" w:ascii="宋体" w:hAnsi="宋体"/>
          <w:color w:val="000000"/>
          <w:sz w:val="24"/>
        </w:rPr>
        <w:t xml:space="preserve">推迟投标截止日期和开标日期。</w:t>
      </w:r>
      <w:r/>
    </w:p>
    <w:p>
      <w:pPr>
        <w:ind w:firstLine="480"/>
        <w:spacing w:line="400" w:lineRule="exact"/>
        <w:rPr>
          <w:rFonts w:hint="eastAsia" w:ascii="宋体" w:hAnsi="宋体"/>
          <w:color w:val="000000"/>
          <w:sz w:val="24"/>
        </w:rPr>
      </w:pPr>
      <w:r>
        <w:rPr>
          <w:rFonts w:hint="eastAsia" w:ascii="宋体" w:hAnsi="宋体"/>
          <w:bCs/>
          <w:color w:val="000000"/>
          <w:sz w:val="24"/>
        </w:rPr>
        <w:t xml:space="preserve">7.3 </w:t>
      </w:r>
      <w:r>
        <w:rPr>
          <w:rFonts w:hint="eastAsia" w:ascii="宋体" w:hAnsi="宋体"/>
          <w:color w:val="000000"/>
          <w:sz w:val="24"/>
        </w:rPr>
        <w:t xml:space="preserve">招标文件的修改将在江苏政府采购网</w:t>
      </w:r>
      <w:r>
        <w:rPr>
          <w:rFonts w:hint="eastAsia" w:ascii="宋体" w:hAnsi="宋体"/>
          <w:color w:val="000000"/>
          <w:sz w:val="24"/>
          <w:lang w:eastAsia="zh-CN"/>
        </w:rPr>
        <w:t xml:space="preserve">、</w:t>
      </w:r>
      <w:r>
        <w:rPr>
          <w:rFonts w:hint="eastAsia" w:ascii="宋体" w:hAnsi="宋体"/>
          <w:color w:val="000000"/>
          <w:sz w:val="24"/>
          <w:lang w:val="en-US" w:eastAsia="zh-CN"/>
        </w:rPr>
        <w:t xml:space="preserve">扬州市政府采购网公布</w:t>
      </w:r>
      <w:r>
        <w:rPr>
          <w:rFonts w:hint="eastAsia" w:ascii="宋体" w:hAnsi="宋体"/>
          <w:color w:val="000000"/>
          <w:sz w:val="24"/>
        </w:rPr>
        <w:t xml:space="preserve">，</w:t>
      </w:r>
      <w:r>
        <w:rPr>
          <w:rFonts w:hint="eastAsia" w:ascii="宋体" w:hAnsi="宋体"/>
          <w:color w:val="000000"/>
          <w:sz w:val="24"/>
          <w:szCs w:val="24"/>
        </w:rPr>
        <w:t xml:space="preserve">补充文件将作为招标文件的组成部分，</w:t>
      </w:r>
      <w:r>
        <w:rPr>
          <w:rFonts w:hint="eastAsia" w:ascii="宋体" w:hAnsi="宋体"/>
          <w:color w:val="000000"/>
          <w:sz w:val="24"/>
        </w:rPr>
        <w:t xml:space="preserve">并对投标人具有约束力。</w:t>
      </w:r>
      <w:r/>
    </w:p>
    <w:p>
      <w:pPr>
        <w:pStyle w:val="1125"/>
        <w:ind w:firstLine="482"/>
        <w:spacing w:before="145" w:after="145" w:line="400" w:lineRule="exact"/>
        <w:rPr>
          <w:rFonts w:hint="eastAsia"/>
          <w:color w:val="000000"/>
        </w:rPr>
      </w:pPr>
      <w:r/>
      <w:bookmarkStart w:id="79" w:name="_Toc16938529"/>
      <w:r/>
      <w:bookmarkStart w:id="80" w:name="_Toc513029213"/>
      <w:r/>
      <w:bookmarkStart w:id="81" w:name="_Toc462564072"/>
      <w:r/>
      <w:bookmarkStart w:id="82" w:name="_Toc120614216"/>
      <w:r/>
      <w:bookmarkStart w:id="83" w:name="_Toc20823285"/>
      <w:r>
        <w:rPr>
          <w:rFonts w:hint="eastAsia"/>
          <w:color w:val="000000"/>
        </w:rPr>
        <w:t xml:space="preserve">三、投标文件的编制</w:t>
      </w:r>
      <w:bookmarkEnd w:id="79"/>
      <w:r/>
      <w:bookmarkEnd w:id="80"/>
      <w:r/>
      <w:bookmarkEnd w:id="81"/>
      <w:r/>
      <w:bookmarkEnd w:id="82"/>
      <w:r/>
      <w:bookmarkEnd w:id="83"/>
      <w:r/>
      <w:r/>
    </w:p>
    <w:p>
      <w:pPr>
        <w:pStyle w:val="1126"/>
        <w:ind w:firstLine="560"/>
        <w:spacing w:before="0" w:after="0" w:line="400" w:lineRule="exact"/>
        <w:rPr>
          <w:rFonts w:hint="eastAsia"/>
          <w:bCs w:val="0"/>
          <w:color w:val="000000"/>
        </w:rPr>
      </w:pPr>
      <w:r/>
      <w:bookmarkStart w:id="84" w:name="_Toc513029214"/>
      <w:r/>
      <w:bookmarkStart w:id="85" w:name="_Toc462564073"/>
      <w:r/>
      <w:bookmarkStart w:id="86" w:name="_Toc16938530"/>
      <w:r/>
      <w:bookmarkStart w:id="87" w:name="_Toc20823286"/>
      <w:r>
        <w:rPr>
          <w:b w:val="0"/>
          <w:bCs w:val="0"/>
          <w:color w:val="000000"/>
        </w:rPr>
        <w:t xml:space="preserve">8</w:t>
      </w:r>
      <w:r>
        <w:rPr>
          <w:rFonts w:hint="eastAsia"/>
          <w:b w:val="0"/>
          <w:bCs w:val="0"/>
          <w:color w:val="000000"/>
        </w:rPr>
        <w:t xml:space="preserve">、投标文件的语言及度量衡单位</w:t>
      </w:r>
      <w:bookmarkEnd w:id="84"/>
      <w:r/>
      <w:bookmarkEnd w:id="85"/>
      <w:r/>
      <w:bookmarkEnd w:id="86"/>
      <w:r/>
      <w:bookmarkEnd w:id="87"/>
      <w:r/>
      <w:r/>
    </w:p>
    <w:p>
      <w:pPr>
        <w:ind w:firstLine="480"/>
        <w:spacing w:line="400" w:lineRule="exact"/>
        <w:rPr>
          <w:rFonts w:hint="eastAsia" w:ascii="宋体" w:hAnsi="宋体"/>
          <w:color w:val="000000"/>
          <w:sz w:val="24"/>
        </w:rPr>
      </w:pPr>
      <w:r>
        <w:rPr>
          <w:rFonts w:ascii="宋体" w:hAnsi="宋体"/>
          <w:bCs/>
          <w:color w:val="000000"/>
          <w:sz w:val="24"/>
        </w:rPr>
        <w:t xml:space="preserve">8</w:t>
      </w:r>
      <w:r>
        <w:rPr>
          <w:rFonts w:hint="eastAsia" w:ascii="宋体" w:hAnsi="宋体"/>
          <w:bCs/>
          <w:color w:val="000000"/>
          <w:sz w:val="24"/>
        </w:rPr>
        <w:t xml:space="preserve">.1</w:t>
      </w:r>
      <w:r>
        <w:rPr>
          <w:rFonts w:hint="eastAsia" w:ascii="宋体" w:hAnsi="宋体"/>
          <w:color w:val="000000"/>
          <w:sz w:val="24"/>
        </w:rPr>
        <w:t xml:space="preserve"> 投标人提交的投标文件以及投标人与</w:t>
      </w:r>
      <w:r>
        <w:rPr>
          <w:rFonts w:hint="eastAsia" w:ascii="宋体" w:hAnsi="宋体"/>
          <w:color w:val="000000"/>
          <w:sz w:val="24"/>
          <w:lang w:val="en-US" w:eastAsia="zh-CN"/>
        </w:rPr>
        <w:t xml:space="preserve">交易</w:t>
      </w:r>
      <w:r>
        <w:rPr>
          <w:rFonts w:hint="eastAsia" w:ascii="宋体" w:hAnsi="宋体"/>
          <w:color w:val="000000"/>
          <w:sz w:val="24"/>
        </w:rPr>
        <w:t xml:space="preserve">中心就有关投标的所有来往通知、函件和文件均应使用</w:t>
      </w:r>
      <w:r>
        <w:rPr>
          <w:rFonts w:hint="eastAsia" w:ascii="宋体" w:hAnsi="宋体"/>
          <w:b/>
          <w:bCs/>
          <w:color w:val="000000"/>
          <w:sz w:val="24"/>
        </w:rPr>
        <w:t xml:space="preserve">简体中文</w:t>
      </w:r>
      <w:r>
        <w:rPr>
          <w:rFonts w:hint="eastAsia" w:ascii="宋体" w:hAnsi="宋体"/>
          <w:color w:val="000000"/>
          <w:sz w:val="24"/>
        </w:rPr>
        <w:t xml:space="preserve">。</w:t>
      </w:r>
      <w:r/>
    </w:p>
    <w:p>
      <w:pPr>
        <w:ind w:firstLine="480"/>
        <w:spacing w:line="400" w:lineRule="exact"/>
        <w:rPr>
          <w:rFonts w:hint="eastAsia" w:ascii="宋体" w:hAnsi="宋体"/>
          <w:color w:val="000000"/>
          <w:sz w:val="24"/>
        </w:rPr>
      </w:pPr>
      <w:r>
        <w:rPr>
          <w:rFonts w:ascii="宋体" w:hAnsi="宋体"/>
          <w:bCs/>
          <w:color w:val="000000"/>
          <w:sz w:val="24"/>
        </w:rPr>
        <w:t xml:space="preserve">8</w:t>
      </w:r>
      <w:r>
        <w:rPr>
          <w:rFonts w:hint="eastAsia" w:ascii="宋体" w:hAnsi="宋体"/>
          <w:bCs/>
          <w:color w:val="000000"/>
          <w:sz w:val="24"/>
        </w:rPr>
        <w:t xml:space="preserve">.2</w:t>
      </w:r>
      <w:r>
        <w:rPr>
          <w:rFonts w:hint="eastAsia" w:ascii="宋体" w:hAnsi="宋体"/>
          <w:color w:val="000000"/>
          <w:sz w:val="24"/>
        </w:rPr>
        <w:t xml:space="preserve"> 除技术性能另有规定外，投标文件所使用的度量衡单位，均须采用国家法定计量单位。</w:t>
      </w:r>
      <w:r/>
    </w:p>
    <w:p>
      <w:pPr>
        <w:pStyle w:val="1126"/>
        <w:ind w:firstLine="420"/>
        <w:spacing w:before="0" w:after="0" w:line="400" w:lineRule="exact"/>
        <w:rPr>
          <w:rFonts w:hint="eastAsia"/>
          <w:b w:val="0"/>
          <w:bCs w:val="0"/>
          <w:color w:val="000000"/>
        </w:rPr>
      </w:pPr>
      <w:r/>
      <w:bookmarkStart w:id="88" w:name="_Toc462564074"/>
      <w:r/>
      <w:bookmarkStart w:id="89" w:name="_Toc20823287"/>
      <w:r/>
      <w:bookmarkStart w:id="90" w:name="_Toc16938531"/>
      <w:r/>
      <w:bookmarkStart w:id="91" w:name="_Toc513029215"/>
      <w:r>
        <w:rPr>
          <w:b w:val="0"/>
          <w:bCs w:val="0"/>
          <w:color w:val="000000"/>
        </w:rPr>
        <w:t xml:space="preserve">9</w:t>
      </w:r>
      <w:r>
        <w:rPr>
          <w:rFonts w:hint="eastAsia"/>
          <w:b w:val="0"/>
          <w:bCs w:val="0"/>
          <w:color w:val="000000"/>
        </w:rPr>
        <w:t xml:space="preserve">、投标文件构成</w:t>
      </w:r>
      <w:bookmarkEnd w:id="88"/>
      <w:r/>
      <w:bookmarkEnd w:id="89"/>
      <w:r/>
      <w:bookmarkEnd w:id="90"/>
      <w:r/>
      <w:bookmarkEnd w:id="91"/>
      <w:r/>
      <w:r/>
    </w:p>
    <w:p>
      <w:pPr>
        <w:pStyle w:val="967"/>
        <w:ind w:left="0" w:right="0" w:firstLine="480"/>
        <w:jc w:val="both"/>
        <w:keepLines w:val="0"/>
        <w:keepNext w:val="0"/>
        <w:spacing w:before="0" w:beforeAutospacing="0" w:after="0" w:afterAutospacing="0"/>
        <w:widowControl w:val="off"/>
        <w:rPr>
          <w:rFonts w:hint="eastAsia" w:ascii="宋体" w:hAnsi="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bCs/>
          <w:color w:val="000000"/>
          <w:sz w:val="24"/>
        </w:rPr>
        <w:t xml:space="preserve">9</w:t>
      </w:r>
      <w:r>
        <w:rPr>
          <w:rFonts w:hint="eastAsia" w:ascii="宋体" w:hAnsi="宋体"/>
          <w:bCs/>
          <w:color w:val="000000"/>
          <w:sz w:val="24"/>
        </w:rPr>
        <w:t xml:space="preserve">.1</w:t>
      </w:r>
      <w:r>
        <w:rPr>
          <w:rFonts w:hint="eastAsia" w:ascii="宋体" w:hAnsi="宋体"/>
          <w:color w:val="000000"/>
          <w:sz w:val="24"/>
        </w:rPr>
        <w:t xml:space="preserve"> 投标人编写的投标文件应包括</w:t>
      </w:r>
      <w:r>
        <w:rPr>
          <w:rFonts w:hint="eastAsia" w:ascii="宋体" w:hAnsi="宋体"/>
          <w:color w:val="000000"/>
          <w:sz w:val="24"/>
          <w:lang w:val="en-US" w:eastAsia="zh-CN"/>
        </w:rPr>
        <w:t xml:space="preserve">基本目录、</w:t>
      </w:r>
      <w:r>
        <w:rPr>
          <w:rFonts w:hint="eastAsia" w:ascii="宋体" w:hAnsi="宋体"/>
          <w:color w:val="000000"/>
          <w:sz w:val="24"/>
        </w:rPr>
        <w:t xml:space="preserve">资格</w:t>
      </w:r>
      <w:r>
        <w:rPr>
          <w:rFonts w:hint="eastAsia" w:ascii="宋体" w:hAnsi="宋体"/>
          <w:color w:val="000000"/>
          <w:sz w:val="24"/>
          <w:lang w:val="en-US" w:eastAsia="zh-CN"/>
        </w:rPr>
        <w:t xml:space="preserve">审查内容</w:t>
      </w:r>
      <w:r>
        <w:rPr>
          <w:rFonts w:hint="eastAsia" w:ascii="宋体" w:hAnsi="宋体"/>
          <w:color w:val="000000"/>
          <w:sz w:val="24"/>
        </w:rPr>
        <w:t xml:space="preserve">、</w:t>
      </w:r>
      <w:r>
        <w:rPr>
          <w:rFonts w:hint="eastAsia" w:ascii="宋体" w:hAnsi="宋体"/>
          <w:color w:val="000000"/>
          <w:sz w:val="24"/>
          <w:szCs w:val="24"/>
          <w:lang w:val="en-US" w:eastAsia="zh-CN"/>
        </w:rPr>
        <w:t xml:space="preserve">符合性审查内容、</w:t>
      </w:r>
      <w:r>
        <w:rPr>
          <w:rFonts w:hint="eastAsia" w:ascii="宋体" w:hAnsi="宋体" w:cs="宋体"/>
          <w:b w:val="0"/>
          <w:bCs w:val="0"/>
          <w:color w:val="000000"/>
          <w:sz w:val="24"/>
          <w:szCs w:val="24"/>
          <w:lang w:val="en-US" w:eastAsia="zh-CN"/>
        </w:rPr>
        <w:t xml:space="preserve">价格扣除证明文件</w:t>
      </w:r>
      <w:r>
        <w:rPr>
          <w:rFonts w:hint="eastAsia" w:ascii="宋体" w:hAnsi="宋体"/>
          <w:color w:val="000000"/>
          <w:sz w:val="24"/>
          <w:szCs w:val="24"/>
          <w:lang w:val="en-US" w:eastAsia="zh-CN"/>
        </w:rPr>
        <w:t xml:space="preserve">等部分。</w:t>
      </w:r>
      <w:r/>
    </w:p>
    <w:p>
      <w:pPr>
        <w:ind w:firstLine="480"/>
        <w:spacing w:line="400" w:lineRule="exact"/>
        <w:rPr>
          <w:rFonts w:hint="eastAsia" w:ascii="宋体" w:hAnsi="宋体"/>
          <w:color w:val="ff0000"/>
          <w:sz w:val="24"/>
        </w:rPr>
      </w:pPr>
      <w:r>
        <w:rPr>
          <w:rFonts w:ascii="宋体" w:hAnsi="宋体"/>
          <w:color w:val="ff0000"/>
          <w:sz w:val="24"/>
        </w:rPr>
        <w:t xml:space="preserve">9</w:t>
      </w:r>
      <w:r>
        <w:rPr>
          <w:rFonts w:hint="eastAsia" w:ascii="宋体" w:hAnsi="宋体"/>
          <w:color w:val="ff0000"/>
          <w:sz w:val="24"/>
        </w:rPr>
        <w:t xml:space="preserve">.2 如标书制作工具中格式和内容与“江苏政府采购网</w:t>
      </w:r>
      <w:r>
        <w:rPr>
          <w:rFonts w:hint="eastAsia" w:ascii="宋体" w:hAnsi="宋体"/>
          <w:color w:val="ff0000"/>
          <w:sz w:val="24"/>
          <w:lang w:eastAsia="zh-CN"/>
        </w:rPr>
        <w:t xml:space="preserve">、</w:t>
      </w:r>
      <w:r>
        <w:rPr>
          <w:rFonts w:hint="eastAsia" w:ascii="宋体" w:hAnsi="宋体"/>
          <w:color w:val="ff0000"/>
          <w:sz w:val="24"/>
          <w:lang w:val="en-US" w:eastAsia="zh-CN"/>
        </w:rPr>
        <w:t xml:space="preserve">扬州市政府采购网</w:t>
      </w:r>
      <w:r>
        <w:rPr>
          <w:rFonts w:hint="eastAsia" w:ascii="宋体" w:hAnsi="宋体"/>
          <w:color w:val="ff0000"/>
          <w:sz w:val="24"/>
        </w:rPr>
        <w:t xml:space="preserve">”发布的招标文件不一致，请以“江苏政府采购网</w:t>
      </w:r>
      <w:r>
        <w:rPr>
          <w:rFonts w:hint="eastAsia" w:ascii="宋体" w:hAnsi="宋体"/>
          <w:color w:val="ff0000"/>
          <w:sz w:val="24"/>
          <w:lang w:eastAsia="zh-CN"/>
        </w:rPr>
        <w:t xml:space="preserve">、</w:t>
      </w:r>
      <w:r>
        <w:rPr>
          <w:rFonts w:hint="eastAsia" w:ascii="宋体" w:hAnsi="宋体"/>
          <w:color w:val="ff0000"/>
          <w:sz w:val="24"/>
          <w:lang w:val="en-US" w:eastAsia="zh-CN"/>
        </w:rPr>
        <w:t xml:space="preserve">扬州市政府采购网</w:t>
      </w:r>
      <w:r>
        <w:rPr>
          <w:rFonts w:hint="eastAsia" w:ascii="宋体" w:hAnsi="宋体"/>
          <w:color w:val="ff0000"/>
          <w:sz w:val="24"/>
        </w:rPr>
        <w:t xml:space="preserve">”发布的招标文件为准。</w:t>
      </w:r>
      <w:r/>
    </w:p>
    <w:p>
      <w:pPr>
        <w:pStyle w:val="1126"/>
        <w:ind w:firstLine="420"/>
        <w:spacing w:before="0" w:after="0" w:line="400" w:lineRule="exact"/>
        <w:rPr>
          <w:rFonts w:hint="eastAsia"/>
          <w:b w:val="0"/>
          <w:bCs w:val="0"/>
          <w:color w:val="000000"/>
        </w:rPr>
      </w:pPr>
      <w:r/>
      <w:bookmarkStart w:id="92" w:name="_Hlt26670360"/>
      <w:r/>
      <w:bookmarkEnd w:id="92"/>
      <w:r/>
      <w:bookmarkStart w:id="93" w:name="_Hlt26668975"/>
      <w:r/>
      <w:bookmarkEnd w:id="93"/>
      <w:r/>
      <w:bookmarkStart w:id="94" w:name="_Hlt26954838"/>
      <w:r/>
      <w:bookmarkEnd w:id="94"/>
      <w:r/>
      <w:bookmarkStart w:id="95" w:name="_Toc49090509"/>
      <w:r/>
      <w:bookmarkStart w:id="96" w:name="_Toc14577357"/>
      <w:r/>
      <w:bookmarkStart w:id="97" w:name="_Toc513029219"/>
      <w:r/>
      <w:bookmarkStart w:id="98" w:name="_Toc14577354"/>
      <w:r/>
      <w:bookmarkStart w:id="99" w:name="_Toc513029216"/>
      <w:r/>
      <w:bookmarkStart w:id="100" w:name="_Toc49090507"/>
      <w:r>
        <w:rPr>
          <w:rFonts w:hint="eastAsia"/>
          <w:b w:val="0"/>
          <w:bCs w:val="0"/>
          <w:color w:val="000000"/>
        </w:rPr>
        <w:t xml:space="preserve">1</w:t>
      </w:r>
      <w:r>
        <w:rPr>
          <w:b w:val="0"/>
          <w:bCs w:val="0"/>
          <w:color w:val="000000"/>
        </w:rPr>
        <w:t xml:space="preserve">0</w:t>
      </w:r>
      <w:r>
        <w:rPr>
          <w:rFonts w:hint="eastAsia"/>
          <w:b w:val="0"/>
          <w:bCs w:val="0"/>
          <w:color w:val="000000"/>
        </w:rPr>
        <w:t xml:space="preserve">、证明投标人及投标标的符合招标文件规定的文件</w:t>
      </w:r>
      <w:bookmarkEnd w:id="95"/>
      <w:r/>
      <w:bookmarkEnd w:id="96"/>
      <w:r/>
      <w:bookmarkEnd w:id="97"/>
      <w:r/>
      <w:bookmarkEnd w:id="98"/>
      <w:bookmarkEnd w:id="99"/>
      <w:bookmarkEnd w:id="100"/>
      <w:r/>
    </w:p>
    <w:p>
      <w:pPr>
        <w:spacing w:line="400" w:lineRule="exact"/>
        <w:rPr>
          <w:rFonts w:hint="default" w:ascii="宋体" w:hAnsi="宋体" w:eastAsia="宋体"/>
          <w:color w:val="000000"/>
          <w:sz w:val="24"/>
          <w:szCs w:val="24"/>
          <w:lang w:val="en-US" w:eastAsia="zh-CN"/>
        </w:rPr>
      </w:pPr>
      <w:r/>
      <w:bookmarkStart w:id="101" w:name="_Toc14577355"/>
      <w:r/>
      <w:bookmarkStart w:id="102" w:name="_Toc49090508"/>
      <w:r>
        <w:rPr>
          <w:rFonts w:hint="eastAsia" w:ascii="宋体" w:hAnsi="宋体"/>
          <w:color w:val="000000"/>
          <w:sz w:val="24"/>
          <w:szCs w:val="24"/>
        </w:rPr>
        <w:t xml:space="preserve">    1</w:t>
      </w:r>
      <w:r>
        <w:rPr>
          <w:rFonts w:ascii="宋体" w:hAnsi="宋体"/>
          <w:color w:val="000000"/>
          <w:sz w:val="24"/>
          <w:szCs w:val="24"/>
        </w:rPr>
        <w:t xml:space="preserve">0</w:t>
      </w:r>
      <w:r>
        <w:rPr>
          <w:rFonts w:hint="eastAsia" w:ascii="宋体" w:hAnsi="宋体"/>
          <w:color w:val="000000"/>
          <w:sz w:val="24"/>
          <w:szCs w:val="24"/>
        </w:rPr>
        <w:t xml:space="preserve">.1 投标人应按照</w:t>
      </w:r>
      <w:r>
        <w:rPr>
          <w:rFonts w:hint="eastAsia" w:ascii="宋体" w:hAnsi="宋体"/>
          <w:color w:val="000000"/>
          <w:sz w:val="24"/>
          <w:szCs w:val="24"/>
          <w:lang w:val="en-US" w:eastAsia="zh-CN"/>
        </w:rPr>
        <w:t xml:space="preserve">招标文件要求提交证明文件，证明</w:t>
      </w:r>
      <w:r>
        <w:rPr>
          <w:rFonts w:hint="eastAsia" w:ascii="宋体" w:hAnsi="宋体"/>
          <w:color w:val="000000"/>
          <w:sz w:val="24"/>
          <w:szCs w:val="24"/>
          <w:highlight w:val="none"/>
          <w:lang w:val="en-US" w:eastAsia="zh-CN"/>
        </w:rPr>
        <w:t xml:space="preserve">其</w:t>
      </w:r>
      <w:r>
        <w:rPr>
          <w:rFonts w:hint="eastAsia" w:ascii="宋体" w:hAnsi="宋体"/>
          <w:color w:val="000000"/>
          <w:sz w:val="24"/>
          <w:szCs w:val="24"/>
          <w:lang w:val="en-US" w:eastAsia="zh-CN"/>
        </w:rPr>
        <w:t xml:space="preserve">投标标的符合招标文件规定。</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r/>
    </w:p>
    <w:p>
      <w:pPr>
        <w:pStyle w:val="1126"/>
        <w:ind w:firstLine="420"/>
        <w:spacing w:before="0" w:after="0" w:line="400" w:lineRule="exact"/>
        <w:rPr>
          <w:rFonts w:hint="eastAsia"/>
          <w:b w:val="0"/>
          <w:bCs w:val="0"/>
          <w:color w:val="000000"/>
        </w:rPr>
      </w:pPr>
      <w:r>
        <w:rPr>
          <w:rFonts w:hint="eastAsia"/>
          <w:b w:val="0"/>
          <w:bCs w:val="0"/>
          <w:color w:val="000000"/>
        </w:rPr>
        <w:t xml:space="preserve">1</w:t>
      </w:r>
      <w:r>
        <w:rPr>
          <w:b w:val="0"/>
          <w:bCs w:val="0"/>
          <w:color w:val="000000"/>
        </w:rPr>
        <w:t xml:space="preserve">1</w:t>
      </w:r>
      <w:r>
        <w:rPr>
          <w:rFonts w:hint="eastAsia"/>
          <w:b w:val="0"/>
          <w:bCs w:val="0"/>
          <w:color w:val="000000"/>
        </w:rPr>
        <w:t xml:space="preserve">、投标分项报价</w:t>
      </w:r>
      <w:bookmarkEnd w:id="101"/>
      <w:r/>
      <w:bookmarkStart w:id="103" w:name="_Hlt26670373"/>
      <w:r/>
      <w:bookmarkEnd w:id="103"/>
      <w:r>
        <w:rPr>
          <w:rFonts w:hint="eastAsia"/>
          <w:b w:val="0"/>
          <w:bCs w:val="0"/>
          <w:color w:val="000000"/>
        </w:rPr>
        <w:t xml:space="preserve">表</w:t>
      </w:r>
      <w:bookmarkEnd w:id="102"/>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1</w:t>
      </w:r>
      <w:r>
        <w:rPr>
          <w:rFonts w:ascii="宋体" w:hAnsi="宋体"/>
          <w:bCs/>
          <w:color w:val="000000"/>
          <w:sz w:val="24"/>
        </w:rPr>
        <w:t xml:space="preserve">1</w:t>
      </w:r>
      <w:r>
        <w:rPr>
          <w:rFonts w:hint="eastAsia" w:ascii="宋体" w:hAnsi="宋体"/>
          <w:bCs/>
          <w:color w:val="000000"/>
          <w:sz w:val="24"/>
        </w:rPr>
        <w:t xml:space="preserve">.1</w:t>
      </w:r>
      <w:r>
        <w:rPr>
          <w:rFonts w:hint="eastAsia" w:ascii="宋体" w:hAnsi="宋体"/>
          <w:color w:val="000000"/>
          <w:sz w:val="24"/>
        </w:rPr>
        <w:t xml:space="preserve"> 投</w:t>
      </w:r>
      <w:bookmarkStart w:id="104" w:name="_Hlt26954840"/>
      <w:r/>
      <w:bookmarkEnd w:id="104"/>
      <w:r>
        <w:rPr>
          <w:rFonts w:hint="eastAsia" w:ascii="宋体" w:hAnsi="宋体"/>
          <w:color w:val="000000"/>
          <w:sz w:val="24"/>
        </w:rPr>
        <w:t xml:space="preserve">标人按照招标文件规定格式填报投标分项报价表</w:t>
      </w:r>
      <w:bookmarkStart w:id="105" w:name="_Hlt26670399"/>
      <w:r/>
      <w:bookmarkEnd w:id="105"/>
      <w:r>
        <w:rPr>
          <w:rFonts w:hint="eastAsia" w:ascii="宋体" w:hAnsi="宋体"/>
          <w:color w:val="000000"/>
          <w:sz w:val="24"/>
        </w:rPr>
        <w:t xml:space="preserve">。</w:t>
      </w:r>
      <w:r/>
    </w:p>
    <w:p>
      <w:pPr>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1</w:t>
      </w:r>
      <w:r>
        <w:rPr>
          <w:rFonts w:hint="eastAsia" w:ascii="宋体" w:hAnsi="宋体"/>
          <w:color w:val="000000"/>
          <w:sz w:val="24"/>
        </w:rPr>
        <w:t xml:space="preserve">.2</w:t>
      </w:r>
      <w:r>
        <w:rPr>
          <w:rFonts w:hint="eastAsia" w:ascii="宋体" w:hAnsi="宋体"/>
          <w:bCs/>
          <w:color w:val="000000"/>
          <w:sz w:val="24"/>
        </w:rPr>
        <w:t xml:space="preserve">投标货币。投标文件中的单价和总价无特殊规定的采用人民币报价，以元为单位标注。</w:t>
      </w:r>
      <w:r>
        <w:rPr>
          <w:rFonts w:hint="eastAsia" w:ascii="宋体" w:hAnsi="宋体"/>
          <w:color w:val="000000"/>
          <w:sz w:val="24"/>
        </w:rPr>
        <w:t xml:space="preserve">招标文件中另有规定的按规定执行。</w:t>
      </w:r>
      <w:r/>
    </w:p>
    <w:p>
      <w:pPr>
        <w:pStyle w:val="1126"/>
        <w:ind w:firstLine="420"/>
        <w:spacing w:before="0" w:after="0" w:line="400" w:lineRule="exact"/>
        <w:rPr>
          <w:rFonts w:hint="eastAsia"/>
          <w:b w:val="0"/>
          <w:bCs w:val="0"/>
          <w:color w:val="000000"/>
        </w:rPr>
      </w:pPr>
      <w:r/>
      <w:bookmarkStart w:id="106" w:name="_Hlt26954846"/>
      <w:r/>
      <w:bookmarkEnd w:id="106"/>
      <w:r/>
      <w:bookmarkStart w:id="107" w:name="_Hlt26670482"/>
      <w:r/>
      <w:bookmarkEnd w:id="107"/>
      <w:r/>
      <w:bookmarkStart w:id="108" w:name="_Hlt26954731"/>
      <w:r/>
      <w:bookmarkEnd w:id="108"/>
      <w:r/>
      <w:bookmarkStart w:id="109" w:name="_Hlt26668983"/>
      <w:r/>
      <w:bookmarkEnd w:id="109"/>
      <w:r/>
      <w:bookmarkStart w:id="110" w:name="_Hlt26670486"/>
      <w:r/>
      <w:bookmarkEnd w:id="110"/>
      <w:r/>
      <w:bookmarkStart w:id="111" w:name="_Hlt26670425"/>
      <w:r/>
      <w:bookmarkEnd w:id="111"/>
      <w:r/>
      <w:bookmarkStart w:id="112" w:name="_Hlt26954842"/>
      <w:r/>
      <w:bookmarkEnd w:id="112"/>
      <w:r/>
      <w:bookmarkStart w:id="113" w:name="_Hlt26954844"/>
      <w:r/>
      <w:bookmarkEnd w:id="113"/>
      <w:r/>
      <w:bookmarkStart w:id="114" w:name="_Hlt26670403"/>
      <w:r/>
      <w:bookmarkEnd w:id="114"/>
      <w:r/>
      <w:bookmarkStart w:id="115" w:name="_Hlt26954848"/>
      <w:r/>
      <w:bookmarkEnd w:id="115"/>
      <w:r>
        <w:rPr>
          <w:rFonts w:hint="eastAsia"/>
          <w:b w:val="0"/>
          <w:bCs w:val="0"/>
          <w:color w:val="000000"/>
        </w:rPr>
        <w:t xml:space="preserve">1</w:t>
      </w:r>
      <w:r>
        <w:rPr>
          <w:b w:val="0"/>
          <w:bCs w:val="0"/>
          <w:color w:val="000000"/>
        </w:rPr>
        <w:t xml:space="preserve">2</w:t>
      </w:r>
      <w:r>
        <w:rPr>
          <w:rFonts w:hint="eastAsia"/>
          <w:b w:val="0"/>
          <w:bCs w:val="0"/>
          <w:color w:val="000000"/>
        </w:rPr>
        <w:t xml:space="preserve">、技术要求响应及偏离表、商务要求响应及偏离表</w:t>
      </w:r>
      <w:r/>
    </w:p>
    <w:p>
      <w:pPr>
        <w:ind w:firstLine="480"/>
        <w:spacing w:line="400" w:lineRule="exact"/>
        <w:rPr>
          <w:rFonts w:hint="eastAsia" w:ascii="宋体" w:hAnsi="Arial" w:cs="宋体"/>
          <w:color w:val="000000"/>
          <w:sz w:val="24"/>
          <w:lang w:val="zh-CN"/>
        </w:rPr>
      </w:pPr>
      <w:r>
        <w:rPr>
          <w:rFonts w:ascii="宋体" w:hAnsi="Arial" w:cs="宋体"/>
          <w:bCs/>
          <w:color w:val="000000"/>
          <w:sz w:val="24"/>
          <w:lang w:val="zh-CN"/>
        </w:rPr>
        <w:t xml:space="preserve">12.1</w:t>
      </w:r>
      <w:r>
        <w:rPr>
          <w:rFonts w:ascii="宋体" w:hAnsi="Arial" w:cs="宋体"/>
          <w:color w:val="000000"/>
          <w:sz w:val="24"/>
          <w:lang w:val="zh-CN"/>
        </w:rPr>
        <w:t xml:space="preserve"> </w:t>
      </w:r>
      <w:r>
        <w:rPr>
          <w:rFonts w:hint="eastAsia" w:ascii="宋体" w:hAnsi="Arial" w:cs="宋体"/>
          <w:color w:val="000000"/>
          <w:sz w:val="24"/>
          <w:lang w:val="zh-CN"/>
        </w:rPr>
        <w:t xml:space="preserve">投标人需对招标文件中的技术要求与商务要求逐项作出响应或偏离，并说明原因。</w:t>
      </w:r>
      <w:r/>
    </w:p>
    <w:p>
      <w:pPr>
        <w:ind w:firstLine="480"/>
        <w:spacing w:line="400" w:lineRule="exact"/>
        <w:rPr>
          <w:rFonts w:hint="eastAsia" w:ascii="宋体" w:hAnsi="Arial" w:cs="宋体"/>
          <w:color w:val="000000"/>
          <w:sz w:val="24"/>
          <w:lang w:val="zh-CN"/>
        </w:rPr>
      </w:pPr>
      <w:r/>
      <w:bookmarkStart w:id="116" w:name="_Toc14577359"/>
      <w:r/>
      <w:bookmarkStart w:id="117" w:name="_Toc49090510"/>
      <w:r>
        <w:rPr>
          <w:rFonts w:hint="eastAsia" w:ascii="宋体" w:hAnsi="Arial" w:cs="宋体"/>
          <w:color w:val="000000"/>
          <w:sz w:val="24"/>
          <w:lang w:val="zh-CN"/>
        </w:rPr>
        <w:t xml:space="preserve">1</w:t>
      </w:r>
      <w:r>
        <w:rPr>
          <w:rFonts w:ascii="宋体" w:hAnsi="Arial" w:cs="宋体"/>
          <w:color w:val="000000"/>
          <w:sz w:val="24"/>
          <w:lang w:val="zh-CN"/>
        </w:rPr>
        <w:t xml:space="preserve">2</w:t>
      </w:r>
      <w:r>
        <w:rPr>
          <w:rFonts w:hint="eastAsia" w:ascii="宋体" w:hAnsi="Arial" w:cs="宋体"/>
          <w:color w:val="000000"/>
          <w:sz w:val="24"/>
          <w:lang w:val="zh-CN"/>
        </w:rPr>
        <w:t xml:space="preserve">.2 投标人需按照招标文件要求，在投标文件中提供与技术要求和商务要求相关的证明材料。</w:t>
      </w:r>
      <w:r/>
    </w:p>
    <w:p>
      <w:pPr>
        <w:pStyle w:val="1126"/>
        <w:ind w:firstLine="420"/>
        <w:spacing w:before="0" w:after="0" w:line="400" w:lineRule="exact"/>
        <w:rPr>
          <w:rFonts w:hint="eastAsia"/>
          <w:b w:val="0"/>
          <w:bCs w:val="0"/>
          <w:color w:val="000000"/>
        </w:rPr>
      </w:pPr>
      <w:r>
        <w:rPr>
          <w:rFonts w:hint="eastAsia"/>
          <w:b w:val="0"/>
          <w:bCs w:val="0"/>
          <w:color w:val="000000"/>
        </w:rPr>
        <w:t xml:space="preserve">1</w:t>
      </w:r>
      <w:r>
        <w:rPr>
          <w:b w:val="0"/>
          <w:bCs w:val="0"/>
          <w:color w:val="000000"/>
        </w:rPr>
        <w:t xml:space="preserve">3</w:t>
      </w:r>
      <w:r>
        <w:rPr>
          <w:rFonts w:hint="eastAsia"/>
          <w:b w:val="0"/>
          <w:bCs w:val="0"/>
          <w:color w:val="000000"/>
        </w:rPr>
        <w:t xml:space="preserve">、投标函和开标一览表</w:t>
      </w:r>
      <w:r/>
    </w:p>
    <w:p>
      <w:pPr>
        <w:ind w:firstLine="480"/>
        <w:spacing w:line="400" w:lineRule="exact"/>
        <w:rPr>
          <w:rFonts w:hint="eastAsia" w:ascii="宋体" w:hAnsi="宋体"/>
          <w:color w:val="000000"/>
          <w:sz w:val="24"/>
        </w:rPr>
      </w:pPr>
      <w:r>
        <w:rPr>
          <w:rFonts w:hint="eastAsia" w:ascii="宋体" w:hAnsi="宋体"/>
          <w:bCs/>
          <w:color w:val="000000"/>
          <w:sz w:val="24"/>
        </w:rPr>
        <w:t xml:space="preserve">1</w:t>
      </w:r>
      <w:r>
        <w:rPr>
          <w:rFonts w:ascii="宋体" w:hAnsi="宋体"/>
          <w:bCs/>
          <w:color w:val="000000"/>
          <w:sz w:val="24"/>
        </w:rPr>
        <w:t xml:space="preserve">3</w:t>
      </w:r>
      <w:r>
        <w:rPr>
          <w:rFonts w:hint="eastAsia" w:ascii="宋体" w:hAnsi="宋体"/>
          <w:bCs/>
          <w:color w:val="000000"/>
          <w:sz w:val="24"/>
        </w:rPr>
        <w:t xml:space="preserve">.1</w:t>
      </w:r>
      <w:r>
        <w:rPr>
          <w:rFonts w:hint="eastAsia" w:ascii="宋体" w:hAnsi="宋体"/>
          <w:color w:val="000000"/>
          <w:sz w:val="24"/>
        </w:rPr>
        <w:t xml:space="preserve"> 投标人应按照招标文件中提供的格式完整、正确填写投标函、开标一览表。</w:t>
      </w:r>
      <w:r/>
    </w:p>
    <w:p>
      <w:pPr>
        <w:ind w:firstLine="480"/>
        <w:spacing w:line="400" w:lineRule="exact"/>
        <w:rPr>
          <w:rFonts w:hint="eastAsia" w:ascii="宋体" w:hAnsi="宋体"/>
          <w:color w:val="000000"/>
          <w:sz w:val="24"/>
        </w:rPr>
      </w:pPr>
      <w:r>
        <w:rPr>
          <w:rFonts w:hint="eastAsia" w:ascii="宋体" w:hAnsi="宋体"/>
          <w:bCs/>
          <w:color w:val="000000"/>
          <w:sz w:val="24"/>
        </w:rPr>
        <w:t xml:space="preserve">1</w:t>
      </w:r>
      <w:r>
        <w:rPr>
          <w:rFonts w:ascii="宋体" w:hAnsi="宋体"/>
          <w:bCs/>
          <w:color w:val="000000"/>
          <w:sz w:val="24"/>
        </w:rPr>
        <w:t xml:space="preserve">3</w:t>
      </w:r>
      <w:r>
        <w:rPr>
          <w:rFonts w:hint="eastAsia" w:ascii="宋体" w:hAnsi="宋体"/>
          <w:bCs/>
          <w:color w:val="000000"/>
          <w:sz w:val="24"/>
        </w:rPr>
        <w:t xml:space="preserve">.2</w:t>
      </w:r>
      <w:r>
        <w:rPr>
          <w:rFonts w:hint="eastAsia" w:ascii="宋体" w:hAnsi="宋体"/>
          <w:color w:val="000000"/>
          <w:sz w:val="24"/>
        </w:rPr>
        <w:t xml:space="preserve"> 对于采用货币报价的项目，</w:t>
      </w:r>
      <w:r>
        <w:rPr>
          <w:rFonts w:hint="eastAsia" w:ascii="宋体" w:hAnsi="宋体"/>
          <w:bCs/>
          <w:color w:val="000000"/>
          <w:sz w:val="24"/>
        </w:rPr>
        <w:t xml:space="preserve">开标一览表中的投标总报价应与投标分项报价表中的投标总报价一致，如不一致，</w:t>
      </w:r>
      <w:r>
        <w:rPr>
          <w:rFonts w:hint="eastAsia" w:ascii="宋体" w:hAnsi="宋体"/>
          <w:color w:val="000000"/>
          <w:sz w:val="24"/>
          <w:szCs w:val="24"/>
        </w:rPr>
        <w:t xml:space="preserve">不作为无效投标处理</w:t>
      </w:r>
      <w:r>
        <w:rPr>
          <w:rFonts w:hint="eastAsia" w:ascii="宋体" w:hAnsi="宋体"/>
          <w:bCs/>
          <w:color w:val="000000"/>
          <w:sz w:val="24"/>
        </w:rPr>
        <w:t xml:space="preserve">，但评标时按开标一览表中价格为准</w:t>
      </w:r>
      <w:r>
        <w:rPr>
          <w:rFonts w:hint="eastAsia" w:ascii="宋体" w:hAnsi="宋体"/>
          <w:b/>
          <w:bCs/>
          <w:color w:val="000000"/>
          <w:sz w:val="24"/>
        </w:rPr>
        <w:t xml:space="preserve">。</w:t>
      </w:r>
      <w:bookmarkEnd w:id="116"/>
      <w:bookmarkEnd w:id="117"/>
      <w:r/>
    </w:p>
    <w:p>
      <w:pPr>
        <w:pStyle w:val="1126"/>
        <w:ind w:firstLine="420"/>
        <w:spacing w:before="0" w:after="0" w:line="400" w:lineRule="exact"/>
        <w:rPr>
          <w:rFonts w:hint="eastAsia"/>
          <w:b w:val="0"/>
          <w:bCs w:val="0"/>
          <w:color w:val="000000"/>
        </w:rPr>
      </w:pPr>
      <w:r/>
      <w:bookmarkStart w:id="118" w:name="_Hlt26954850"/>
      <w:r/>
      <w:bookmarkEnd w:id="118"/>
      <w:r/>
      <w:bookmarkStart w:id="119" w:name="_Hlt26670489"/>
      <w:r/>
      <w:bookmarkEnd w:id="119"/>
      <w:r/>
      <w:bookmarkStart w:id="120" w:name="_Hlt26954734"/>
      <w:r/>
      <w:bookmarkEnd w:id="120"/>
      <w:r/>
      <w:bookmarkStart w:id="121" w:name="_Toc14577360"/>
      <w:r/>
      <w:bookmarkStart w:id="122" w:name="_Toc49090511"/>
      <w:r>
        <w:rPr>
          <w:rFonts w:hint="eastAsia"/>
          <w:b w:val="0"/>
          <w:bCs w:val="0"/>
          <w:color w:val="000000"/>
        </w:rPr>
        <w:t xml:space="preserve">1</w:t>
      </w:r>
      <w:r>
        <w:rPr>
          <w:b w:val="0"/>
          <w:bCs w:val="0"/>
          <w:color w:val="000000"/>
        </w:rPr>
        <w:t xml:space="preserve">4</w:t>
      </w:r>
      <w:r>
        <w:rPr>
          <w:rFonts w:hint="eastAsia"/>
          <w:b w:val="0"/>
          <w:bCs w:val="0"/>
          <w:color w:val="000000"/>
        </w:rPr>
        <w:t xml:space="preserve">、投标有效期</w:t>
      </w:r>
      <w:bookmarkEnd w:id="121"/>
      <w:r/>
      <w:bookmarkEnd w:id="122"/>
      <w:r/>
      <w:r/>
    </w:p>
    <w:p>
      <w:pPr>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4</w:t>
      </w:r>
      <w:r>
        <w:rPr>
          <w:rFonts w:hint="eastAsia" w:ascii="宋体" w:hAnsi="宋体"/>
          <w:color w:val="000000"/>
          <w:sz w:val="24"/>
        </w:rPr>
        <w:t xml:space="preserve">.1</w:t>
      </w:r>
      <w:r>
        <w:rPr>
          <w:rFonts w:hint="eastAsia" w:ascii="宋体" w:hAnsi="宋体"/>
          <w:bCs/>
          <w:color w:val="000000"/>
          <w:sz w:val="24"/>
        </w:rPr>
        <w:t xml:space="preserve"> 投标有效期为</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中心规定的开标之日后</w:t>
      </w:r>
      <w:r>
        <w:rPr>
          <w:rFonts w:hint="eastAsia" w:ascii="仿宋_GB2312" w:hAnsi="仿宋_GB2312"/>
          <w:b/>
          <w:color w:val="000000"/>
          <w:sz w:val="24"/>
          <w:u w:val="single"/>
        </w:rPr>
        <w:t xml:space="preserve">六十（60）天</w:t>
      </w:r>
      <w:r>
        <w:rPr>
          <w:rFonts w:hint="eastAsia" w:ascii="宋体" w:hAnsi="宋体"/>
          <w:bCs/>
          <w:color w:val="000000"/>
          <w:sz w:val="24"/>
        </w:rPr>
        <w:t xml:space="preserve">。投标有效期比规定短的将被视为未实质性响应招标</w:t>
      </w:r>
      <w:r>
        <w:rPr>
          <w:rFonts w:ascii="宋体" w:hAnsi="宋体"/>
          <w:bCs/>
          <w:color w:val="000000"/>
          <w:sz w:val="24"/>
        </w:rPr>
        <w:t xml:space="preserve">文件</w:t>
      </w:r>
      <w:r>
        <w:rPr>
          <w:rFonts w:hint="eastAsia" w:ascii="宋体" w:hAnsi="宋体"/>
          <w:bCs/>
          <w:color w:val="000000"/>
          <w:sz w:val="24"/>
        </w:rPr>
        <w:t xml:space="preserve">而予以拒绝。</w:t>
      </w:r>
      <w:r/>
    </w:p>
    <w:p>
      <w:pPr>
        <w:pStyle w:val="1126"/>
        <w:ind w:firstLine="420"/>
        <w:spacing w:before="0" w:after="0" w:line="400" w:lineRule="exact"/>
        <w:rPr>
          <w:rFonts w:hint="eastAsia"/>
          <w:b w:val="0"/>
          <w:bCs w:val="0"/>
          <w:color w:val="000000"/>
        </w:rPr>
      </w:pPr>
      <w:r>
        <w:rPr>
          <w:rFonts w:hint="eastAsia"/>
          <w:b w:val="0"/>
          <w:bCs w:val="0"/>
          <w:color w:val="000000"/>
        </w:rPr>
        <w:t xml:space="preserve">1</w:t>
      </w:r>
      <w:r>
        <w:rPr>
          <w:b w:val="0"/>
          <w:bCs w:val="0"/>
          <w:color w:val="000000"/>
        </w:rPr>
        <w:t xml:space="preserve">5</w:t>
      </w:r>
      <w:r>
        <w:rPr>
          <w:rFonts w:hint="eastAsia"/>
          <w:b w:val="0"/>
          <w:bCs w:val="0"/>
          <w:color w:val="000000"/>
        </w:rPr>
        <w:t xml:space="preserve">、投标有效期的延长</w:t>
      </w:r>
      <w:r/>
    </w:p>
    <w:p>
      <w:pPr>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5</w:t>
      </w:r>
      <w:r>
        <w:rPr>
          <w:rFonts w:hint="eastAsia" w:ascii="宋体" w:hAnsi="宋体"/>
          <w:color w:val="000000"/>
          <w:sz w:val="24"/>
        </w:rPr>
        <w:t xml:space="preserve">.1</w:t>
      </w:r>
      <w:r>
        <w:rPr>
          <w:rFonts w:hint="eastAsia" w:ascii="宋体" w:hAnsi="宋体"/>
          <w:bCs/>
          <w:color w:val="000000"/>
          <w:sz w:val="24"/>
        </w:rPr>
        <w:t xml:space="preserve"> 在特殊情况下，</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中心于原投标有效期满之前，可向投标人提出延长投标有效期的要求。这种要求与答复均应采用书面形式。投标人可以拒绝</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中心的这一要求而放弃投标</w:t>
      </w:r>
      <w:r>
        <w:rPr>
          <w:rFonts w:hint="eastAsia" w:ascii="宋体" w:hAnsi="宋体"/>
          <w:color w:val="000000"/>
          <w:sz w:val="24"/>
          <w:szCs w:val="24"/>
        </w:rPr>
        <w:t xml:space="preserve">。</w:t>
      </w:r>
      <w:r>
        <w:rPr>
          <w:rFonts w:hint="eastAsia" w:ascii="宋体" w:hAnsi="宋体"/>
          <w:bCs/>
          <w:color w:val="000000"/>
          <w:sz w:val="24"/>
        </w:rPr>
        <w:t xml:space="preserve">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rPr>
        <w:t xml:space="preserve">。</w:t>
      </w:r>
      <w:r/>
    </w:p>
    <w:p>
      <w:pPr>
        <w:pStyle w:val="1125"/>
        <w:ind w:firstLine="482"/>
        <w:spacing w:before="145" w:after="145" w:line="400" w:lineRule="exact"/>
        <w:rPr>
          <w:rFonts w:hint="eastAsia"/>
          <w:color w:val="000000"/>
        </w:rPr>
      </w:pPr>
      <w:r/>
      <w:bookmarkStart w:id="123" w:name="_Hlt26954852"/>
      <w:r/>
      <w:bookmarkEnd w:id="123"/>
      <w:r/>
      <w:bookmarkStart w:id="124" w:name="_Hlt26954739"/>
      <w:r/>
      <w:bookmarkEnd w:id="124"/>
      <w:r/>
      <w:bookmarkStart w:id="125" w:name="_Toc513029224"/>
      <w:r/>
      <w:bookmarkStart w:id="126" w:name="_Toc16938540"/>
      <w:r/>
      <w:bookmarkStart w:id="127" w:name="_Toc20823296"/>
      <w:r/>
      <w:bookmarkStart w:id="128" w:name="_Toc120614217"/>
      <w:r>
        <w:rPr>
          <w:rFonts w:hint="eastAsia"/>
          <w:color w:val="000000"/>
        </w:rPr>
        <w:t xml:space="preserve">四、投标文件的递交</w:t>
      </w:r>
      <w:bookmarkEnd w:id="125"/>
      <w:r/>
      <w:bookmarkEnd w:id="126"/>
      <w:r/>
      <w:bookmarkEnd w:id="127"/>
      <w:r/>
      <w:bookmarkEnd w:id="128"/>
      <w:r/>
      <w:r/>
    </w:p>
    <w:p>
      <w:pPr>
        <w:pStyle w:val="1126"/>
        <w:ind w:firstLine="560"/>
        <w:spacing w:before="0" w:after="0" w:line="400" w:lineRule="exact"/>
        <w:rPr>
          <w:rFonts w:hint="eastAsia" w:ascii="黑体"/>
          <w:b w:val="0"/>
          <w:bCs w:val="0"/>
          <w:color w:val="000000"/>
        </w:rPr>
      </w:pPr>
      <w:r/>
      <w:bookmarkStart w:id="129" w:name="_Toc20823297"/>
      <w:r/>
      <w:bookmarkStart w:id="130" w:name="_Toc513029225"/>
      <w:r/>
      <w:bookmarkStart w:id="131" w:name="_Toc16938541"/>
      <w:r/>
      <w:bookmarkStart w:id="132" w:name="_Toc462564084"/>
      <w:r>
        <w:rPr>
          <w:rFonts w:hint="eastAsia"/>
          <w:b w:val="0"/>
          <w:bCs w:val="0"/>
          <w:color w:val="000000"/>
        </w:rPr>
        <w:t xml:space="preserve">1</w:t>
      </w:r>
      <w:r>
        <w:rPr>
          <w:b w:val="0"/>
          <w:bCs w:val="0"/>
          <w:color w:val="000000"/>
        </w:rPr>
        <w:t xml:space="preserve">6</w:t>
      </w:r>
      <w:r>
        <w:rPr>
          <w:rFonts w:hint="eastAsia"/>
          <w:b w:val="0"/>
          <w:bCs w:val="0"/>
          <w:color w:val="000000"/>
        </w:rPr>
        <w:t xml:space="preserve">、</w:t>
      </w:r>
      <w:r>
        <w:rPr>
          <w:rFonts w:hint="eastAsia"/>
          <w:b w:val="0"/>
          <w:bCs w:val="0"/>
          <w:color w:val="000000"/>
          <w:lang w:val="en-US" w:eastAsia="zh-CN"/>
        </w:rPr>
        <w:t xml:space="preserve">电子</w:t>
      </w:r>
      <w:r>
        <w:rPr>
          <w:rFonts w:hint="eastAsia" w:ascii="黑体"/>
          <w:b w:val="0"/>
          <w:bCs w:val="0"/>
          <w:color w:val="000000"/>
        </w:rPr>
        <w:t xml:space="preserve">投标文件</w:t>
      </w:r>
      <w:bookmarkEnd w:id="129"/>
      <w:r/>
      <w:bookmarkEnd w:id="130"/>
      <w:r/>
      <w:bookmarkEnd w:id="131"/>
      <w:r/>
      <w:bookmarkEnd w:id="132"/>
      <w:r>
        <w:rPr>
          <w:rFonts w:hint="eastAsia" w:ascii="黑体"/>
          <w:b w:val="0"/>
          <w:bCs w:val="0"/>
          <w:color w:val="000000"/>
        </w:rPr>
        <w:t xml:space="preserve">的递交</w:t>
      </w:r>
      <w:r/>
    </w:p>
    <w:p>
      <w:pPr>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6</w:t>
      </w:r>
      <w:r>
        <w:rPr>
          <w:rFonts w:hint="eastAsia" w:ascii="宋体" w:hAnsi="宋体"/>
          <w:color w:val="000000"/>
          <w:sz w:val="24"/>
        </w:rPr>
        <w:t xml:space="preserve">.1</w:t>
      </w:r>
      <w:r>
        <w:rPr>
          <w:rFonts w:hint="eastAsia" w:ascii="宋体" w:hAnsi="宋体"/>
          <w:bCs/>
          <w:color w:val="000000"/>
          <w:sz w:val="24"/>
        </w:rPr>
        <w:t xml:space="preserve"> 投标人应当按照《操作手册》规定，在投标截止时间前</w:t>
      </w:r>
      <w:r>
        <w:rPr>
          <w:rFonts w:ascii="宋体" w:hAnsi="宋体"/>
          <w:bCs/>
          <w:color w:val="000000"/>
          <w:sz w:val="24"/>
        </w:rPr>
        <w:t xml:space="preserve">制作</w:t>
      </w:r>
      <w:r>
        <w:rPr>
          <w:rFonts w:hint="eastAsia" w:ascii="宋体" w:hAnsi="宋体"/>
          <w:bCs/>
          <w:color w:val="000000"/>
          <w:sz w:val="24"/>
        </w:rPr>
        <w:t xml:space="preserve">并上传电子投标文件。</w:t>
      </w:r>
      <w:bookmarkStart w:id="133" w:name="_Toc513029226"/>
      <w:r/>
      <w:bookmarkStart w:id="134" w:name="_Toc16938542"/>
      <w:r/>
      <w:bookmarkStart w:id="135" w:name="_Toc20823298"/>
      <w:r/>
      <w:r/>
    </w:p>
    <w:p>
      <w:pPr>
        <w:pStyle w:val="1126"/>
        <w:ind w:firstLine="420"/>
        <w:spacing w:line="400" w:lineRule="exact"/>
        <w:rPr>
          <w:rFonts w:hint="eastAsia"/>
          <w:b w:val="0"/>
          <w:color w:val="000000"/>
        </w:rPr>
      </w:pPr>
      <w:r>
        <w:rPr>
          <w:rFonts w:hint="eastAsia"/>
          <w:b w:val="0"/>
          <w:color w:val="000000"/>
        </w:rPr>
        <w:t xml:space="preserve">1</w:t>
      </w:r>
      <w:r>
        <w:rPr>
          <w:b w:val="0"/>
          <w:color w:val="000000"/>
        </w:rPr>
        <w:t xml:space="preserve">7</w:t>
      </w:r>
      <w:r>
        <w:rPr>
          <w:rFonts w:hint="eastAsia"/>
          <w:b w:val="0"/>
          <w:color w:val="000000"/>
        </w:rPr>
        <w:t xml:space="preserve">、投标截止</w:t>
      </w:r>
      <w:bookmarkEnd w:id="133"/>
      <w:r/>
      <w:bookmarkEnd w:id="134"/>
      <w:r/>
      <w:bookmarkEnd w:id="135"/>
      <w:r>
        <w:rPr>
          <w:rFonts w:hint="eastAsia"/>
          <w:b w:val="0"/>
          <w:color w:val="000000"/>
        </w:rPr>
        <w:t xml:space="preserve">时间</w:t>
      </w:r>
      <w:r/>
    </w:p>
    <w:p>
      <w:pPr>
        <w:ind w:firstLine="480"/>
        <w:spacing w:line="400" w:lineRule="exact"/>
        <w:rPr>
          <w:rFonts w:hint="eastAsia" w:ascii="宋体" w:hAnsi="宋体"/>
          <w:bCs/>
          <w:color w:val="000000"/>
          <w:sz w:val="24"/>
        </w:rPr>
      </w:pPr>
      <w:r>
        <w:rPr>
          <w:rFonts w:hint="eastAsia" w:ascii="宋体" w:hAnsi="宋体"/>
          <w:color w:val="000000"/>
          <w:sz w:val="24"/>
        </w:rPr>
        <w:t xml:space="preserve">17.1</w:t>
      </w:r>
      <w:r>
        <w:rPr>
          <w:rFonts w:hint="eastAsia" w:ascii="宋体" w:hAnsi="宋体"/>
          <w:bCs/>
          <w:color w:val="000000"/>
          <w:sz w:val="24"/>
        </w:rPr>
        <w:t xml:space="preserve"> 投标人上传电子投标文件的时间不得迟于招标公告中规定的投标截止时间。</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投标人应充分考虑到网络环境、网络带宽等风险因素，如因投标人自身原因造成的电子投标文件上传不成功的按照本招标文件第二章第</w:t>
      </w:r>
      <w:r>
        <w:rPr>
          <w:rFonts w:hint="eastAsia" w:ascii="宋体" w:hAnsi="宋体"/>
          <w:bCs/>
          <w:color w:val="000000"/>
          <w:sz w:val="24"/>
          <w:highlight w:val="none"/>
        </w:rPr>
        <w:t xml:space="preserve">25.1.2</w:t>
      </w:r>
      <w:r>
        <w:rPr>
          <w:rFonts w:hint="eastAsia" w:ascii="宋体" w:hAnsi="宋体"/>
          <w:bCs/>
          <w:color w:val="000000"/>
          <w:sz w:val="24"/>
        </w:rPr>
        <w:t xml:space="preserve">条规定做无效投标处理。</w:t>
      </w:r>
      <w:r/>
    </w:p>
    <w:p>
      <w:pPr>
        <w:ind w:firstLine="480"/>
        <w:spacing w:line="400" w:lineRule="exact"/>
        <w:rPr>
          <w:rFonts w:hint="eastAsia" w:ascii="宋体" w:hAnsi="宋体"/>
          <w:bCs/>
          <w:color w:val="000000"/>
          <w:sz w:val="24"/>
        </w:rPr>
      </w:pPr>
      <w:r>
        <w:rPr>
          <w:rFonts w:hint="eastAsia" w:ascii="宋体" w:hAnsi="宋体"/>
          <w:color w:val="000000"/>
          <w:sz w:val="24"/>
        </w:rPr>
        <w:t xml:space="preserve">17.2</w:t>
      </w:r>
      <w:r>
        <w:rPr>
          <w:rFonts w:hint="eastAsia" w:ascii="宋体" w:hAnsi="宋体"/>
          <w:bCs/>
          <w:color w:val="000000"/>
          <w:sz w:val="24"/>
        </w:rPr>
        <w:t xml:space="preserve"> </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中心可以按照规定，通过修改招标文件酌情延长投标截止时间，在此情况下，投标人的所有权利和义务以及投标人受制的截止时间均应以延长后新的截止时间为准。</w:t>
      </w:r>
      <w:r/>
    </w:p>
    <w:p>
      <w:pPr>
        <w:pStyle w:val="1126"/>
        <w:ind w:firstLine="420"/>
        <w:spacing w:before="0" w:after="0" w:line="400" w:lineRule="exact"/>
        <w:rPr>
          <w:rFonts w:hint="eastAsia"/>
          <w:b w:val="0"/>
          <w:bCs w:val="0"/>
          <w:color w:val="000000"/>
        </w:rPr>
      </w:pPr>
      <w:r/>
      <w:bookmarkStart w:id="136" w:name="_Toc513029227"/>
      <w:r/>
      <w:bookmarkStart w:id="137" w:name="_Toc16938543"/>
      <w:r/>
      <w:bookmarkStart w:id="138" w:name="_Toc20823299"/>
      <w:r>
        <w:rPr>
          <w:rFonts w:hint="eastAsia"/>
          <w:b w:val="0"/>
          <w:bCs w:val="0"/>
          <w:color w:val="000000"/>
        </w:rPr>
        <w:t xml:space="preserve">1</w:t>
      </w:r>
      <w:r>
        <w:rPr>
          <w:b w:val="0"/>
          <w:bCs w:val="0"/>
          <w:color w:val="000000"/>
        </w:rPr>
        <w:t xml:space="preserve">8</w:t>
      </w:r>
      <w:r>
        <w:rPr>
          <w:rFonts w:hint="eastAsia"/>
          <w:b w:val="0"/>
          <w:bCs w:val="0"/>
          <w:color w:val="000000"/>
        </w:rPr>
        <w:t xml:space="preserve">、投标文件</w:t>
      </w:r>
      <w:bookmarkEnd w:id="136"/>
      <w:r/>
      <w:bookmarkEnd w:id="137"/>
      <w:r/>
      <w:bookmarkEnd w:id="138"/>
      <w:r>
        <w:rPr>
          <w:rFonts w:hint="eastAsia"/>
          <w:b w:val="0"/>
          <w:bCs w:val="0"/>
          <w:color w:val="000000"/>
        </w:rPr>
        <w:t xml:space="preserve">的拒收</w:t>
      </w:r>
      <w:r/>
    </w:p>
    <w:p>
      <w:pPr>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8</w:t>
      </w:r>
      <w:r>
        <w:rPr>
          <w:rFonts w:hint="eastAsia" w:ascii="宋体" w:hAnsi="宋体"/>
          <w:color w:val="000000"/>
          <w:sz w:val="24"/>
        </w:rPr>
        <w:t xml:space="preserve">.1</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中心拒绝接收在其规定的投标截止时间后上传的任何投标文件。</w:t>
      </w:r>
      <w:r/>
    </w:p>
    <w:p>
      <w:pPr>
        <w:pStyle w:val="1126"/>
        <w:ind w:firstLine="420"/>
        <w:spacing w:before="0" w:after="0" w:line="400" w:lineRule="exact"/>
        <w:rPr>
          <w:rFonts w:hint="eastAsia"/>
          <w:b w:val="0"/>
          <w:bCs w:val="0"/>
          <w:color w:val="000000"/>
        </w:rPr>
      </w:pPr>
      <w:r/>
      <w:bookmarkStart w:id="139" w:name="_Toc513029228"/>
      <w:r/>
      <w:bookmarkStart w:id="140" w:name="_Toc16938544"/>
      <w:r/>
      <w:bookmarkStart w:id="141" w:name="_Toc20823300"/>
      <w:r>
        <w:rPr>
          <w:b w:val="0"/>
          <w:bCs w:val="0"/>
          <w:color w:val="000000"/>
        </w:rPr>
        <w:t xml:space="preserve">19</w:t>
      </w:r>
      <w:r>
        <w:rPr>
          <w:rFonts w:hint="eastAsia"/>
          <w:b w:val="0"/>
          <w:bCs w:val="0"/>
          <w:color w:val="000000"/>
        </w:rPr>
        <w:t xml:space="preserve">、投标文件的撤回和修改</w:t>
      </w:r>
      <w:bookmarkEnd w:id="139"/>
      <w:r/>
      <w:bookmarkEnd w:id="140"/>
      <w:r/>
      <w:bookmarkEnd w:id="141"/>
      <w:r/>
      <w:r/>
    </w:p>
    <w:p>
      <w:pPr>
        <w:ind w:firstLine="480"/>
        <w:spacing w:line="400" w:lineRule="exact"/>
        <w:rPr>
          <w:rFonts w:hint="eastAsia" w:ascii="宋体" w:hAnsi="宋体"/>
          <w:color w:val="000000"/>
          <w:sz w:val="24"/>
        </w:rPr>
      </w:pPr>
      <w:r>
        <w:rPr>
          <w:rFonts w:hint="eastAsia" w:ascii="宋体" w:hAnsi="宋体"/>
          <w:color w:val="000000"/>
          <w:sz w:val="24"/>
        </w:rPr>
        <w:t xml:space="preserve">19.1 投标文件的撤回</w:t>
      </w:r>
      <w:r/>
    </w:p>
    <w:p>
      <w:pPr>
        <w:ind w:firstLine="480"/>
        <w:spacing w:line="400" w:lineRule="exact"/>
        <w:rPr>
          <w:rFonts w:hint="eastAsia" w:ascii="宋体" w:hAnsi="宋体"/>
          <w:color w:val="000000"/>
          <w:sz w:val="24"/>
        </w:rPr>
      </w:pPr>
      <w:r>
        <w:rPr>
          <w:rFonts w:ascii="宋体" w:hAnsi="宋体"/>
          <w:color w:val="000000"/>
          <w:sz w:val="24"/>
        </w:rPr>
        <w:t xml:space="preserve">19</w:t>
      </w:r>
      <w:r>
        <w:rPr>
          <w:rFonts w:hint="eastAsia" w:ascii="宋体" w:hAnsi="宋体"/>
          <w:color w:val="000000"/>
          <w:sz w:val="24"/>
        </w:rPr>
        <w:t xml:space="preserve">.1.1 电子投标文件的撤回</w:t>
      </w:r>
      <w:r/>
    </w:p>
    <w:p>
      <w:pPr>
        <w:ind w:firstLine="480"/>
        <w:spacing w:line="400" w:lineRule="exact"/>
        <w:rPr>
          <w:rFonts w:hint="eastAsia" w:ascii="宋体" w:hAnsi="宋体"/>
          <w:color w:val="000000"/>
          <w:sz w:val="24"/>
        </w:rPr>
      </w:pPr>
      <w:r>
        <w:rPr>
          <w:rFonts w:hint="eastAsia" w:ascii="宋体" w:hAnsi="宋体"/>
          <w:color w:val="000000"/>
          <w:sz w:val="24"/>
        </w:rPr>
        <w:t xml:space="preserve">投标人可在投标截止时间前，撤回其电子投标文件，具体操作方法见《操作手册》。</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19</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19.2 投标文件的修改</w:t>
      </w:r>
      <w:r/>
    </w:p>
    <w:p>
      <w:pPr>
        <w:ind w:firstLine="480"/>
        <w:spacing w:line="400" w:lineRule="exact"/>
        <w:rPr>
          <w:rFonts w:hint="eastAsia" w:ascii="宋体" w:hAnsi="宋体"/>
          <w:color w:val="000000"/>
          <w:sz w:val="24"/>
        </w:rPr>
      </w:pPr>
      <w:r>
        <w:rPr>
          <w:rFonts w:hint="eastAsia" w:ascii="宋体" w:hAnsi="宋体"/>
          <w:color w:val="000000"/>
          <w:sz w:val="24"/>
        </w:rPr>
        <w:t xml:space="preserve">19.2.1投标人可在投标截止时间前，对其电子投标文件进行修改，具体操作方法见《操作手册》。</w:t>
      </w:r>
      <w:r/>
    </w:p>
    <w:p>
      <w:pPr>
        <w:ind w:firstLine="480"/>
        <w:spacing w:line="400" w:lineRule="exact"/>
        <w:rPr>
          <w:rFonts w:hint="eastAsia" w:ascii="宋体" w:hAnsi="宋体"/>
          <w:bCs/>
          <w:color w:val="000000"/>
          <w:sz w:val="24"/>
        </w:rPr>
      </w:pPr>
      <w:r>
        <w:rPr>
          <w:rFonts w:hint="eastAsia" w:ascii="宋体" w:hAnsi="宋体"/>
          <w:color w:val="000000"/>
          <w:sz w:val="24"/>
        </w:rPr>
        <w:t xml:space="preserve">19.2.2</w:t>
      </w:r>
      <w:r>
        <w:rPr>
          <w:rFonts w:hint="eastAsia" w:ascii="宋体" w:hAnsi="宋体"/>
          <w:bCs/>
          <w:color w:val="000000"/>
          <w:sz w:val="24"/>
        </w:rPr>
        <w:t xml:space="preserve"> 在投标截止时间之后，投标人不得对其电子投标文件作任何修改。</w:t>
      </w:r>
      <w:r/>
    </w:p>
    <w:p>
      <w:pPr>
        <w:ind w:firstLine="480"/>
        <w:spacing w:line="400" w:lineRule="exact"/>
        <w:rPr>
          <w:rFonts w:hint="eastAsia" w:ascii="宋体" w:hAnsi="宋体"/>
          <w:bCs/>
          <w:color w:val="000000"/>
          <w:sz w:val="24"/>
        </w:rPr>
      </w:pPr>
      <w:r>
        <w:rPr>
          <w:rFonts w:hint="eastAsia" w:ascii="宋体" w:hAnsi="宋体"/>
          <w:color w:val="000000"/>
          <w:sz w:val="24"/>
        </w:rPr>
        <w:t xml:space="preserve">19.3</w:t>
      </w:r>
      <w:r>
        <w:rPr>
          <w:rFonts w:hint="eastAsia" w:ascii="宋体" w:hAnsi="宋体"/>
          <w:bCs/>
          <w:color w:val="000000"/>
          <w:sz w:val="24"/>
        </w:rPr>
        <w:t xml:space="preserve"> 在投标截止时间至招标文件中规定的投标有效期满之间的这段时间内，投标人不得撤回其投标。</w:t>
      </w:r>
      <w:r/>
    </w:p>
    <w:p>
      <w:pPr>
        <w:pStyle w:val="1125"/>
        <w:ind w:firstLine="482"/>
        <w:spacing w:before="145" w:after="145" w:line="400" w:lineRule="exact"/>
        <w:rPr>
          <w:rFonts w:hint="eastAsia"/>
          <w:color w:val="000000"/>
        </w:rPr>
      </w:pPr>
      <w:r/>
      <w:bookmarkStart w:id="142" w:name="_Toc120614218"/>
      <w:r/>
      <w:bookmarkStart w:id="143" w:name="_Toc20823301"/>
      <w:r/>
      <w:bookmarkStart w:id="144" w:name="_Toc513029229"/>
      <w:r/>
      <w:bookmarkStart w:id="145" w:name="_Toc16938545"/>
      <w:r>
        <w:rPr>
          <w:rFonts w:hint="eastAsia"/>
          <w:color w:val="000000"/>
        </w:rPr>
        <w:t xml:space="preserve">五、开标与评标</w:t>
      </w:r>
      <w:bookmarkEnd w:id="142"/>
      <w:r/>
      <w:bookmarkEnd w:id="143"/>
      <w:r/>
      <w:bookmarkEnd w:id="144"/>
      <w:r/>
      <w:bookmarkEnd w:id="145"/>
      <w:r/>
      <w:r/>
    </w:p>
    <w:p>
      <w:pPr>
        <w:pStyle w:val="1126"/>
        <w:ind w:firstLine="420"/>
        <w:spacing w:before="0" w:after="0" w:line="400" w:lineRule="exact"/>
        <w:rPr>
          <w:rFonts w:hint="eastAsia"/>
          <w:b w:val="0"/>
          <w:bCs w:val="0"/>
          <w:color w:val="000000"/>
        </w:rPr>
      </w:pPr>
      <w:r/>
      <w:bookmarkStart w:id="146" w:name="_Toc16938546"/>
      <w:r/>
      <w:bookmarkStart w:id="147" w:name="_Toc513029230"/>
      <w:r/>
      <w:bookmarkStart w:id="148" w:name="_Toc20823302"/>
      <w:r>
        <w:rPr>
          <w:rFonts w:hint="eastAsia"/>
          <w:b w:val="0"/>
          <w:bCs w:val="0"/>
          <w:color w:val="000000"/>
        </w:rPr>
        <w:t xml:space="preserve">2</w:t>
      </w:r>
      <w:r>
        <w:rPr>
          <w:b w:val="0"/>
          <w:bCs w:val="0"/>
          <w:color w:val="000000"/>
        </w:rPr>
        <w:t xml:space="preserve">0</w:t>
      </w:r>
      <w:r>
        <w:rPr>
          <w:rFonts w:hint="eastAsia"/>
          <w:b w:val="0"/>
          <w:bCs w:val="0"/>
          <w:color w:val="000000"/>
        </w:rPr>
        <w:t xml:space="preserve">、开标</w:t>
      </w:r>
      <w:bookmarkEnd w:id="146"/>
      <w:r/>
      <w:bookmarkEnd w:id="147"/>
      <w:r/>
      <w:bookmarkEnd w:id="148"/>
      <w:r/>
      <w:r/>
    </w:p>
    <w:p>
      <w:pPr>
        <w:ind w:firstLine="480"/>
        <w:spacing w:line="400" w:lineRule="exact"/>
        <w:rPr>
          <w:rFonts w:hint="eastAsia"/>
          <w:color w:val="000000"/>
        </w:rPr>
      </w:pPr>
      <w:r>
        <w:rPr>
          <w:rFonts w:hint="eastAsia" w:ascii="宋体" w:hAnsi="宋体"/>
          <w:color w:val="000000"/>
          <w:sz w:val="24"/>
        </w:rPr>
        <w:t xml:space="preserve">20.1</w:t>
      </w:r>
      <w:r>
        <w:rPr>
          <w:rFonts w:hint="eastAsia" w:ascii="宋体" w:hAnsi="宋体"/>
          <w:bCs/>
          <w:color w:val="000000"/>
          <w:sz w:val="24"/>
        </w:rPr>
        <w:t xml:space="preserve"> </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中心将在招标公告中规定的时间和地点组织公开开标</w:t>
      </w:r>
      <w:r>
        <w:rPr>
          <w:rFonts w:hint="eastAsia" w:ascii="宋体" w:hAnsi="宋体"/>
          <w:color w:val="000000"/>
          <w:sz w:val="24"/>
          <w:szCs w:val="24"/>
        </w:rPr>
        <w:t xml:space="preserve">。投标人应当按照《操作手册》规定，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和在苏采云系统规定的时间内对投标文件进行解密。</w:t>
      </w:r>
      <w:r/>
    </w:p>
    <w:p>
      <w:pPr>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20.2</w:t>
      </w:r>
      <w:r>
        <w:rPr>
          <w:rFonts w:hint="eastAsia" w:ascii="宋体" w:hAnsi="宋体"/>
          <w:color w:val="000000"/>
          <w:sz w:val="24"/>
          <w:szCs w:val="24"/>
        </w:rPr>
        <w:t xml:space="preserve">开标仪式由</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中心组织。苏采云系统将自动对</w:t>
      </w:r>
      <w:r>
        <w:rPr>
          <w:rFonts w:ascii="宋体" w:hAnsi="宋体"/>
          <w:color w:val="000000"/>
          <w:sz w:val="24"/>
          <w:szCs w:val="24"/>
        </w:rPr>
        <w:t xml:space="preserve">项目进行开标，并</w:t>
      </w:r>
      <w:r>
        <w:rPr>
          <w:rFonts w:hint="eastAsia" w:ascii="宋体" w:hAnsi="宋体"/>
          <w:color w:val="000000"/>
          <w:sz w:val="24"/>
          <w:szCs w:val="24"/>
          <w:lang w:val="en-US" w:eastAsia="zh-CN"/>
        </w:rPr>
        <w:t xml:space="preserve">展示</w:t>
      </w:r>
      <w:r>
        <w:rPr>
          <w:rFonts w:hint="eastAsia" w:ascii="宋体" w:hAnsi="宋体"/>
          <w:color w:val="000000"/>
          <w:sz w:val="24"/>
          <w:szCs w:val="24"/>
        </w:rPr>
        <w:t xml:space="preserve">各</w:t>
      </w:r>
      <w:r>
        <w:rPr>
          <w:rFonts w:ascii="宋体" w:hAnsi="宋体"/>
          <w:color w:val="000000"/>
          <w:sz w:val="24"/>
          <w:szCs w:val="24"/>
        </w:rPr>
        <w:t xml:space="preserve">投标人</w:t>
      </w:r>
      <w:r>
        <w:rPr>
          <w:rFonts w:hint="eastAsia" w:ascii="宋体" w:hAnsi="宋体"/>
          <w:color w:val="000000"/>
          <w:sz w:val="24"/>
          <w:szCs w:val="24"/>
        </w:rPr>
        <w:t xml:space="preserve">名称和投标价格。</w:t>
      </w:r>
      <w:r/>
    </w:p>
    <w:p>
      <w:pPr>
        <w:ind w:firstLine="480"/>
        <w:spacing w:line="400" w:lineRule="exact"/>
        <w:rPr>
          <w:rFonts w:hint="eastAsia" w:ascii="宋体" w:hAnsi="宋体"/>
          <w:color w:val="000000"/>
          <w:sz w:val="24"/>
          <w:szCs w:val="24"/>
        </w:rPr>
      </w:pPr>
      <w:r>
        <w:rPr>
          <w:rFonts w:hint="eastAsia" w:ascii="宋体" w:hAnsi="宋体"/>
          <w:bCs/>
          <w:color w:val="000000"/>
          <w:sz w:val="24"/>
        </w:rPr>
        <w:t xml:space="preserve">20.3投标人在开标过程中涉及到的投标文件解密、开标结果确认等工作，应按照《操作手册》规定执行。</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20.4投标人如果对开标过程和开标记录有疑义，应当根据《操作手册》规定提出，如苏采云系统中《开标记录表》宣布后5分钟内未提出的，视同认可开标结果。</w:t>
      </w:r>
      <w:r/>
    </w:p>
    <w:p>
      <w:pPr>
        <w:pStyle w:val="1126"/>
        <w:ind w:firstLine="420"/>
        <w:spacing w:before="0" w:after="0" w:line="400" w:lineRule="exact"/>
        <w:rPr>
          <w:rFonts w:hint="eastAsia"/>
          <w:b w:val="0"/>
          <w:bCs w:val="0"/>
          <w:color w:val="000000"/>
        </w:rPr>
      </w:pPr>
      <w:r/>
      <w:bookmarkStart w:id="149" w:name="_Toc16938547"/>
      <w:r/>
      <w:bookmarkStart w:id="150" w:name="_Toc20823303"/>
      <w:r/>
      <w:bookmarkStart w:id="151" w:name="_Toc513029231"/>
      <w:r>
        <w:rPr>
          <w:rFonts w:hint="eastAsia"/>
          <w:b w:val="0"/>
          <w:bCs w:val="0"/>
          <w:color w:val="000000"/>
        </w:rPr>
        <w:t xml:space="preserve">2</w:t>
      </w:r>
      <w:r>
        <w:rPr>
          <w:b w:val="0"/>
          <w:bCs w:val="0"/>
          <w:color w:val="000000"/>
        </w:rPr>
        <w:t xml:space="preserve">1</w:t>
      </w:r>
      <w:r>
        <w:rPr>
          <w:rFonts w:hint="eastAsia"/>
          <w:b w:val="0"/>
          <w:bCs w:val="0"/>
          <w:color w:val="000000"/>
        </w:rPr>
        <w:t xml:space="preserve">、评标委员会</w:t>
      </w:r>
      <w:r/>
    </w:p>
    <w:p>
      <w:pPr>
        <w:spacing w:line="400" w:lineRule="exact"/>
        <w:rPr>
          <w:rFonts w:hint="eastAsia"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开标后，</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中心将立即组织评标委员会（以下简称评委会）进行评标。</w:t>
      </w:r>
      <w:r/>
    </w:p>
    <w:p>
      <w:pPr>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.2 评委会由采购人代表和有关技术、经济等方面的专家组成，且人员构成符合政府采购有关规定。</w:t>
      </w:r>
      <w:r/>
    </w:p>
    <w:p>
      <w:pPr>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.3评委会独立工作，负责评审所有投标文件并确定中标</w:t>
      </w:r>
      <w:r>
        <w:rPr>
          <w:rFonts w:hint="eastAsia" w:ascii="宋体" w:hAnsi="宋体"/>
          <w:color w:val="000000"/>
          <w:sz w:val="24"/>
          <w:szCs w:val="24"/>
          <w:lang w:val="en-US" w:eastAsia="zh-CN"/>
        </w:rPr>
        <w:t xml:space="preserve">候</w:t>
      </w:r>
      <w:r>
        <w:rPr>
          <w:rFonts w:hint="eastAsia" w:ascii="宋体" w:hAnsi="宋体"/>
          <w:color w:val="000000"/>
          <w:sz w:val="24"/>
          <w:szCs w:val="24"/>
        </w:rPr>
        <w:t xml:space="preserve">选人。</w:t>
      </w:r>
      <w:r/>
    </w:p>
    <w:p>
      <w:pPr>
        <w:pStyle w:val="1126"/>
        <w:ind w:firstLine="420"/>
        <w:spacing w:before="0" w:after="0" w:line="400" w:lineRule="exact"/>
        <w:rPr>
          <w:rFonts w:hint="eastAsia" w:ascii="黑体"/>
          <w:b w:val="0"/>
          <w:bCs w:val="0"/>
          <w:color w:val="000000"/>
        </w:rPr>
      </w:pPr>
      <w:r>
        <w:rPr>
          <w:rFonts w:hint="eastAsia" w:ascii="黑体"/>
          <w:b w:val="0"/>
          <w:bCs w:val="0"/>
          <w:color w:val="000000"/>
        </w:rPr>
        <w:t xml:space="preserve">2</w:t>
      </w:r>
      <w:r>
        <w:rPr>
          <w:rFonts w:ascii="黑体"/>
          <w:b w:val="0"/>
          <w:bCs w:val="0"/>
          <w:color w:val="000000"/>
        </w:rPr>
        <w:t xml:space="preserve">2</w:t>
      </w:r>
      <w:r>
        <w:rPr>
          <w:rFonts w:hint="eastAsia" w:ascii="黑体"/>
          <w:b w:val="0"/>
          <w:bCs w:val="0"/>
          <w:color w:val="000000"/>
        </w:rPr>
        <w:t xml:space="preserve">、评标过程的保密与公正</w:t>
      </w:r>
      <w:bookmarkEnd w:id="149"/>
      <w:bookmarkEnd w:id="150"/>
      <w:bookmarkEnd w:id="151"/>
      <w:r/>
    </w:p>
    <w:p>
      <w:pPr>
        <w:ind w:firstLine="480"/>
        <w:spacing w:line="400" w:lineRule="exact"/>
        <w:rPr>
          <w:rFonts w:hint="eastAsia" w:ascii="宋体" w:hAnsi="宋体"/>
          <w:bCs/>
          <w:color w:val="000000"/>
          <w:sz w:val="24"/>
        </w:rPr>
      </w:pPr>
      <w:r>
        <w:rPr>
          <w:rFonts w:hint="eastAsia" w:ascii="宋体" w:hAnsi="宋体"/>
          <w:color w:val="000000"/>
          <w:sz w:val="24"/>
        </w:rPr>
        <w:t xml:space="preserve">22.1</w:t>
      </w:r>
      <w:r>
        <w:rPr>
          <w:rFonts w:hint="eastAsia" w:ascii="宋体" w:hAnsi="宋体"/>
          <w:bCs/>
          <w:color w:val="000000"/>
          <w:sz w:val="24"/>
        </w:rPr>
        <w:t xml:space="preserve">凡是与审查、澄清、评价和比较投标的有关资料以及授标建议等，采购人、评委、</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中心均不得向投标人或与评标无关的其他人员透露。</w:t>
      </w:r>
      <w:r/>
    </w:p>
    <w:p>
      <w:pPr>
        <w:ind w:firstLine="480"/>
        <w:spacing w:line="400" w:lineRule="exact"/>
        <w:rPr>
          <w:rFonts w:hint="eastAsia" w:ascii="宋体" w:hAnsi="宋体"/>
          <w:color w:val="000000"/>
          <w:sz w:val="24"/>
          <w:szCs w:val="24"/>
        </w:rPr>
      </w:pPr>
      <w:r>
        <w:rPr>
          <w:rFonts w:hint="eastAsia" w:ascii="宋体" w:hAnsi="宋体"/>
          <w:color w:val="000000"/>
          <w:sz w:val="24"/>
        </w:rPr>
        <w:t xml:space="preserve">22.2</w:t>
      </w:r>
      <w:r>
        <w:rPr>
          <w:rFonts w:hint="eastAsia" w:ascii="宋体" w:hAnsi="宋体"/>
          <w:color w:val="000000"/>
          <w:sz w:val="24"/>
          <w:szCs w:val="24"/>
        </w:rPr>
        <w:t xml:space="preserve">在评标过程中，投标人不得以任何行为影响评标过程，否则其投标文件将被作为无效投标文件。</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w:t>
      </w:r>
      <w:r>
        <w:rPr>
          <w:rFonts w:ascii="宋体" w:hAnsi="宋体"/>
          <w:color w:val="000000"/>
          <w:sz w:val="24"/>
          <w:szCs w:val="24"/>
        </w:rPr>
        <w:t xml:space="preserve">3</w:t>
      </w:r>
      <w:r>
        <w:rPr>
          <w:rFonts w:hint="eastAsia" w:ascii="宋体" w:hAnsi="宋体"/>
          <w:color w:val="000000"/>
          <w:sz w:val="24"/>
          <w:szCs w:val="24"/>
        </w:rPr>
        <w:t xml:space="preserve"> </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中心和评委会不向未中标的投标人解释未中标原因，也不公布评标过程中的相关细节。</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22.4 采用综合评分法的项目，未中标的投标人可于中标结果公告期限届满之日起通过苏采云系统查看自己的评审得分及排序情况。</w:t>
      </w:r>
      <w:r/>
    </w:p>
    <w:p>
      <w:pPr>
        <w:pStyle w:val="1126"/>
        <w:ind w:firstLine="420"/>
        <w:spacing w:before="0" w:after="0" w:line="400" w:lineRule="exact"/>
        <w:rPr>
          <w:rFonts w:hint="eastAsia"/>
          <w:b w:val="0"/>
          <w:bCs w:val="0"/>
          <w:color w:val="000000"/>
        </w:rPr>
      </w:pPr>
      <w:r/>
      <w:bookmarkStart w:id="152" w:name="_Toc16938548"/>
      <w:r/>
      <w:bookmarkStart w:id="153" w:name="_Toc20823304"/>
      <w:r/>
      <w:bookmarkStart w:id="154" w:name="_Toc513029232"/>
      <w:r>
        <w:rPr>
          <w:rFonts w:hint="eastAsia"/>
          <w:b w:val="0"/>
          <w:bCs w:val="0"/>
          <w:color w:val="000000"/>
        </w:rPr>
        <w:t xml:space="preserve">2</w:t>
      </w:r>
      <w:r>
        <w:rPr>
          <w:b w:val="0"/>
          <w:bCs w:val="0"/>
          <w:color w:val="000000"/>
        </w:rPr>
        <w:t xml:space="preserve">3</w:t>
      </w:r>
      <w:r>
        <w:rPr>
          <w:rFonts w:hint="eastAsia"/>
          <w:b w:val="0"/>
          <w:bCs w:val="0"/>
          <w:color w:val="000000"/>
        </w:rPr>
        <w:t xml:space="preserve">、投标文件的澄清</w:t>
      </w:r>
      <w:bookmarkEnd w:id="152"/>
      <w:r/>
      <w:bookmarkEnd w:id="153"/>
      <w:r/>
      <w:bookmarkEnd w:id="154"/>
      <w:r/>
      <w:r/>
    </w:p>
    <w:p>
      <w:pPr>
        <w:ind w:firstLine="480"/>
        <w:spacing w:line="400" w:lineRule="exact"/>
        <w:rPr>
          <w:rFonts w:ascii="宋体" w:hAnsi="宋体"/>
          <w:color w:val="000000"/>
          <w:sz w:val="24"/>
          <w:szCs w:val="24"/>
        </w:rPr>
      </w:pPr>
      <w:r>
        <w:rPr>
          <w:rFonts w:ascii="宋体" w:hAnsi="宋体"/>
          <w:color w:val="000000"/>
          <w:sz w:val="24"/>
          <w:szCs w:val="24"/>
        </w:rPr>
        <w:t xml:space="preserve">23.1</w:t>
      </w:r>
      <w:r>
        <w:rPr>
          <w:rFonts w:hint="eastAsia" w:ascii="宋体" w:hAnsi="宋体"/>
          <w:color w:val="000000"/>
          <w:sz w:val="24"/>
          <w:szCs w:val="24"/>
        </w:rPr>
        <w:t xml:space="preserve">评标期间，评委会对投标文件中含义不明确、同类问题表述不一致或者有明显文字和计算错误的内容</w:t>
      </w:r>
      <w:r>
        <w:rPr>
          <w:rFonts w:hint="eastAsia" w:ascii="宋体" w:hAnsi="宋体"/>
          <w:color w:val="000000"/>
          <w:sz w:val="24"/>
          <w:szCs w:val="24"/>
          <w:lang w:eastAsia="zh-CN"/>
        </w:rPr>
        <w:t xml:space="preserve">，</w:t>
      </w:r>
      <w:r>
        <w:rPr>
          <w:rFonts w:hint="eastAsia" w:ascii="宋体" w:hAnsi="宋体"/>
          <w:color w:val="000000"/>
          <w:sz w:val="24"/>
          <w:szCs w:val="24"/>
        </w:rPr>
        <w:t xml:space="preserve">有权要求投标人作出必要的澄清、说明或者补正。</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评</w:t>
      </w:r>
      <w:r>
        <w:rPr>
          <w:rFonts w:ascii="宋体" w:hAnsi="宋体"/>
          <w:color w:val="000000"/>
          <w:sz w:val="24"/>
          <w:szCs w:val="24"/>
        </w:rPr>
        <w:t xml:space="preserve">委会并非对每个投标人都做澄清要求</w:t>
      </w:r>
      <w:r>
        <w:rPr>
          <w:rFonts w:hint="eastAsia" w:ascii="宋体" w:hAnsi="宋体"/>
          <w:color w:val="000000"/>
          <w:sz w:val="24"/>
          <w:szCs w:val="24"/>
        </w:rPr>
        <w:t xml:space="preserve">。</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400" w:lineRule="exact"/>
        <w:rPr>
          <w:rFonts w:hint="eastAsia" w:ascii="宋体" w:hAnsi="宋体"/>
          <w:color w:val="000000"/>
          <w:sz w:val="24"/>
          <w:szCs w:val="24"/>
        </w:rPr>
      </w:pPr>
      <w:r>
        <w:rPr>
          <w:rFonts w:hint="eastAsia" w:ascii="宋体" w:hAnsi="宋体"/>
          <w:color w:val="000000"/>
          <w:sz w:val="24"/>
          <w:szCs w:val="24"/>
        </w:rPr>
        <w:t xml:space="preserve">    23.3 接到评委会澄清、说明和补正要求的投标人如未按规定做出澄清、说明和补正，其风险由投标人自行承担。</w:t>
      </w:r>
      <w:r/>
    </w:p>
    <w:p>
      <w:pPr>
        <w:pStyle w:val="1126"/>
        <w:ind w:firstLine="420"/>
        <w:spacing w:before="0" w:after="0" w:line="400" w:lineRule="exact"/>
        <w:rPr>
          <w:rFonts w:hint="eastAsia"/>
          <w:b w:val="0"/>
          <w:bCs w:val="0"/>
          <w:color w:val="000000"/>
        </w:rPr>
      </w:pPr>
      <w:r/>
      <w:bookmarkStart w:id="155" w:name="_Toc20823305"/>
      <w:r/>
      <w:bookmarkStart w:id="156" w:name="_Toc513029233"/>
      <w:r/>
      <w:bookmarkStart w:id="157" w:name="_Toc16938549"/>
      <w:r>
        <w:rPr>
          <w:rFonts w:hint="eastAsia"/>
          <w:b w:val="0"/>
          <w:bCs w:val="0"/>
          <w:color w:val="000000"/>
        </w:rPr>
        <w:t xml:space="preserve">2</w:t>
      </w:r>
      <w:r>
        <w:rPr>
          <w:b w:val="0"/>
          <w:bCs w:val="0"/>
          <w:color w:val="000000"/>
        </w:rPr>
        <w:t xml:space="preserve">4</w:t>
      </w:r>
      <w:r>
        <w:rPr>
          <w:rFonts w:hint="eastAsia"/>
          <w:b w:val="0"/>
          <w:bCs w:val="0"/>
          <w:color w:val="000000"/>
        </w:rPr>
        <w:t xml:space="preserve">、对投标文件的初审</w:t>
      </w:r>
      <w:bookmarkEnd w:id="155"/>
      <w:r/>
      <w:bookmarkEnd w:id="156"/>
      <w:r/>
      <w:bookmarkEnd w:id="157"/>
      <w:r/>
      <w:r/>
    </w:p>
    <w:p>
      <w:pPr>
        <w:ind w:firstLine="480"/>
        <w:spacing w:line="400" w:lineRule="exact"/>
        <w:rPr>
          <w:rFonts w:hint="eastAsia" w:ascii="宋体" w:hAnsi="宋体"/>
          <w:bCs/>
          <w:color w:val="000000"/>
          <w:sz w:val="24"/>
        </w:rPr>
      </w:pPr>
      <w:r>
        <w:rPr>
          <w:rFonts w:hint="eastAsia" w:ascii="宋体" w:hAnsi="宋体"/>
          <w:color w:val="000000"/>
          <w:sz w:val="24"/>
        </w:rPr>
        <w:t xml:space="preserve">24.1</w:t>
      </w:r>
      <w:r>
        <w:rPr>
          <w:rFonts w:hint="eastAsia" w:ascii="宋体" w:hAnsi="宋体"/>
          <w:bCs/>
          <w:color w:val="000000"/>
          <w:sz w:val="24"/>
        </w:rPr>
        <w:t xml:space="preserve">投标文件初审分为资格审查和符合性审查。</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24.1.1 资格审查：依据法律法规和招标文件的规定，由采购人对投标文件中的资格证明文件进行审查。资格审查的结论，采购人以书面形式向评委会进行反馈。</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采购人在进行资格性审查的同时，将在“信用中国”网站（www.creditchina.gov.cn）</w:t>
      </w:r>
      <w:r>
        <w:rPr>
          <w:rFonts w:hint="eastAsia" w:ascii="宋体" w:hAnsi="宋体"/>
          <w:bCs/>
          <w:color w:val="000000"/>
          <w:sz w:val="24"/>
          <w:lang w:val="en-US" w:eastAsia="zh-CN"/>
        </w:rPr>
        <w:t xml:space="preserve">和</w:t>
      </w:r>
      <w:r>
        <w:rPr>
          <w:rFonts w:hint="eastAsia" w:ascii="宋体" w:hAnsi="宋体"/>
          <w:sz w:val="24"/>
          <w:szCs w:val="24"/>
        </w:rPr>
        <w:t xml:space="preserve">“中国政府采购网"(www.ccgp.gov.cn)</w:t>
      </w:r>
      <w:r>
        <w:rPr>
          <w:rFonts w:hint="eastAsia" w:ascii="宋体" w:hAnsi="宋体"/>
          <w:bCs/>
          <w:color w:val="000000"/>
          <w:sz w:val="24"/>
        </w:rPr>
        <w:t xml:space="preserve">查询投标人的信用记录，以确定投标人是否具备投标资格,查询结果留存并归档。</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接受联合体的项目，两个以上的自然人、法人或者其他组织组成一个联合体，以一个供应商的身份共同参加政府采购活动的,联合体成员</w:t>
      </w:r>
      <w:r>
        <w:rPr>
          <w:rFonts w:hint="eastAsia" w:ascii="宋体" w:hAnsi="宋体"/>
          <w:bCs/>
          <w:color w:val="000000"/>
          <w:sz w:val="24"/>
          <w:lang w:val="en-US" w:eastAsia="zh-CN"/>
        </w:rPr>
        <w:t xml:space="preserve">中任何一方</w:t>
      </w:r>
      <w:r>
        <w:rPr>
          <w:rFonts w:hint="eastAsia" w:ascii="宋体" w:hAnsi="宋体"/>
          <w:bCs/>
          <w:color w:val="000000"/>
          <w:sz w:val="24"/>
        </w:rPr>
        <w:t xml:space="preserve">存在不良信用记录的，视同联合体存在不良</w:t>
      </w:r>
      <w:r>
        <w:rPr>
          <w:rFonts w:hint="eastAsia" w:ascii="宋体" w:hAnsi="宋体"/>
          <w:bCs/>
          <w:color w:val="000000"/>
          <w:sz w:val="24"/>
          <w:lang w:val="en-US" w:eastAsia="zh-CN"/>
        </w:rPr>
        <w:t xml:space="preserve">信用</w:t>
      </w:r>
      <w:r>
        <w:rPr>
          <w:rFonts w:hint="eastAsia" w:ascii="宋体" w:hAnsi="宋体"/>
          <w:bCs/>
          <w:color w:val="000000"/>
          <w:sz w:val="24"/>
        </w:rPr>
        <w:t xml:space="preserve">记录。</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24.1.2 符合性审查：依据招标文件的规定，由评委会从投标文件的有效性、完整性和对招标文件的响应程度进行审查，以确定是否对招标文件的实质性要求作出响应。</w:t>
      </w:r>
      <w:r/>
    </w:p>
    <w:p>
      <w:pPr>
        <w:ind w:firstLine="480"/>
        <w:spacing w:line="400" w:lineRule="exact"/>
        <w:rPr>
          <w:rFonts w:hint="eastAsia" w:ascii="宋体" w:hAnsi="宋体"/>
          <w:bCs/>
          <w:color w:val="000000"/>
          <w:sz w:val="24"/>
          <w:highlight w:val="none"/>
        </w:rPr>
      </w:pPr>
      <w:r>
        <w:rPr>
          <w:rFonts w:hint="eastAsia" w:ascii="宋体" w:hAnsi="宋体"/>
          <w:bCs/>
          <w:color w:val="000000"/>
          <w:sz w:val="24"/>
        </w:rPr>
        <w:t xml:space="preserve">24.</w:t>
      </w:r>
      <w:r>
        <w:rPr>
          <w:rFonts w:ascii="宋体" w:hAnsi="宋体"/>
          <w:bCs/>
          <w:color w:val="000000"/>
          <w:sz w:val="24"/>
        </w:rPr>
        <w:t xml:space="preserve">1.</w:t>
      </w:r>
      <w:r>
        <w:rPr>
          <w:rFonts w:hint="eastAsia" w:ascii="宋体" w:hAnsi="宋体"/>
          <w:bCs/>
          <w:color w:val="000000"/>
          <w:sz w:val="24"/>
        </w:rPr>
        <w:t xml:space="preserve">3 未通过资格审查或符合性审查的投标人，</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中心将在</w:t>
      </w:r>
      <w:r>
        <w:rPr>
          <w:rFonts w:hint="eastAsia" w:ascii="宋体" w:hAnsi="宋体"/>
          <w:color w:val="000000"/>
          <w:sz w:val="24"/>
          <w:szCs w:val="24"/>
        </w:rPr>
        <w:t xml:space="preserve">苏采云系统</w:t>
      </w:r>
      <w:r>
        <w:rPr>
          <w:rFonts w:hint="eastAsia" w:ascii="宋体" w:hAnsi="宋体"/>
          <w:bCs/>
          <w:color w:val="000000"/>
          <w:sz w:val="24"/>
        </w:rPr>
        <w:t xml:space="preserve">中告知未通过资格审查或符合性审查的原因，</w:t>
      </w:r>
      <w:r>
        <w:rPr>
          <w:rFonts w:ascii="宋体" w:hAnsi="宋体"/>
          <w:bCs/>
          <w:color w:val="000000"/>
          <w:sz w:val="24"/>
          <w:highlight w:val="none"/>
        </w:rPr>
        <w:t xml:space="preserve">评</w:t>
      </w:r>
      <w:r>
        <w:rPr>
          <w:rFonts w:hint="eastAsia" w:ascii="宋体" w:hAnsi="宋体"/>
          <w:bCs/>
          <w:color w:val="000000"/>
          <w:sz w:val="24"/>
          <w:highlight w:val="none"/>
          <w:lang w:val="en-US" w:eastAsia="zh-CN"/>
        </w:rPr>
        <w:t xml:space="preserve">审</w:t>
      </w:r>
      <w:r>
        <w:rPr>
          <w:rFonts w:ascii="宋体" w:hAnsi="宋体"/>
          <w:bCs/>
          <w:color w:val="000000"/>
          <w:sz w:val="24"/>
          <w:highlight w:val="none"/>
        </w:rPr>
        <w:t xml:space="preserve">结束后，</w:t>
      </w:r>
      <w:r>
        <w:rPr>
          <w:rFonts w:hint="eastAsia" w:ascii="宋体" w:hAnsi="宋体"/>
          <w:bCs/>
          <w:color w:val="000000"/>
          <w:sz w:val="24"/>
          <w:highlight w:val="none"/>
          <w:lang w:val="en-US" w:eastAsia="zh-CN"/>
        </w:rPr>
        <w:t xml:space="preserve">交易</w:t>
      </w:r>
      <w:r>
        <w:rPr>
          <w:rFonts w:ascii="宋体" w:hAnsi="宋体"/>
          <w:bCs/>
          <w:color w:val="000000"/>
          <w:sz w:val="24"/>
          <w:highlight w:val="none"/>
        </w:rPr>
        <w:t xml:space="preserve">中心将不再告知未通过资格审查</w:t>
      </w:r>
      <w:r>
        <w:rPr>
          <w:rFonts w:hint="eastAsia" w:ascii="宋体" w:hAnsi="宋体"/>
          <w:bCs/>
          <w:color w:val="000000"/>
          <w:sz w:val="24"/>
          <w:highlight w:val="none"/>
          <w:lang w:val="en-US" w:eastAsia="zh-CN"/>
        </w:rPr>
        <w:t xml:space="preserve">或</w:t>
      </w:r>
      <w:r>
        <w:rPr>
          <w:rFonts w:hint="eastAsia" w:ascii="宋体" w:hAnsi="宋体"/>
          <w:bCs/>
          <w:color w:val="000000"/>
          <w:sz w:val="24"/>
          <w:highlight w:val="none"/>
        </w:rPr>
        <w:t xml:space="preserve">符合性</w:t>
      </w:r>
      <w:r>
        <w:rPr>
          <w:rFonts w:ascii="宋体" w:hAnsi="宋体"/>
          <w:bCs/>
          <w:color w:val="000000"/>
          <w:sz w:val="24"/>
          <w:highlight w:val="none"/>
        </w:rPr>
        <w:t xml:space="preserve">审查的原因。</w:t>
      </w:r>
      <w:r/>
    </w:p>
    <w:p>
      <w:pPr>
        <w:ind w:firstLine="480"/>
        <w:spacing w:line="400" w:lineRule="exact"/>
        <w:rPr>
          <w:rFonts w:hint="eastAsia" w:ascii="宋体" w:hAnsi="宋体"/>
          <w:color w:val="000000"/>
          <w:sz w:val="24"/>
        </w:rPr>
      </w:pPr>
      <w:r>
        <w:rPr>
          <w:rFonts w:hint="eastAsia" w:ascii="宋体" w:hAnsi="宋体"/>
          <w:color w:val="000000"/>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hint="eastAsia" w:ascii="宋体" w:hAnsi="宋体"/>
          <w:color w:val="000000"/>
          <w:sz w:val="24"/>
        </w:rPr>
      </w:pPr>
      <w:r>
        <w:rPr>
          <w:rFonts w:hint="eastAsia" w:ascii="宋体" w:hAnsi="宋体"/>
          <w:color w:val="000000"/>
          <w:sz w:val="24"/>
        </w:rPr>
        <w:t xml:space="preserve">所谓重大偏离或保留是指与招标文件规定的实质性要求存在负偏离，或者在实质上与招标文件不一致，而且限制了合同中买方和</w:t>
      </w:r>
      <w:r>
        <w:rPr>
          <w:rFonts w:hint="eastAsia" w:ascii="宋体" w:hAnsi="宋体"/>
          <w:color w:val="000000"/>
          <w:sz w:val="24"/>
          <w:lang w:val="en-US" w:eastAsia="zh-CN"/>
        </w:rPr>
        <w:t xml:space="preserve">交易</w:t>
      </w:r>
      <w:r>
        <w:rPr>
          <w:rFonts w:hint="eastAsia" w:ascii="宋体" w:hAnsi="宋体"/>
          <w:color w:val="000000"/>
          <w:sz w:val="24"/>
        </w:rPr>
        <w:t xml:space="preserve">中心的权利或投标人的义务，纠正这些偏离或保留将会对其他实质性响应要求的投标人的竞争地位产生不公正的影响。重大偏离的认定需经过评委会以少数服从多数的原则作出结论。评委</w:t>
      </w:r>
      <w:r>
        <w:rPr>
          <w:rFonts w:hint="eastAsia" w:ascii="宋体" w:hAnsi="宋体"/>
          <w:color w:val="000000"/>
          <w:sz w:val="24"/>
          <w:lang w:val="en-US" w:eastAsia="zh-CN"/>
        </w:rPr>
        <w:t xml:space="preserve">会</w:t>
      </w:r>
      <w:r>
        <w:rPr>
          <w:rFonts w:hint="eastAsia" w:ascii="宋体" w:hAnsi="宋体"/>
          <w:color w:val="000000"/>
          <w:sz w:val="24"/>
        </w:rPr>
        <w:t xml:space="preserve">决定投标文件的响应性只根据投标文件本身的内容，而不寻求外部的证据。</w:t>
      </w:r>
      <w:r/>
    </w:p>
    <w:p>
      <w:pPr>
        <w:ind w:firstLine="480"/>
        <w:spacing w:line="400" w:lineRule="exact"/>
        <w:rPr>
          <w:rFonts w:ascii="宋体" w:hAnsi="宋体"/>
          <w:color w:val="000000"/>
          <w:sz w:val="24"/>
        </w:rPr>
      </w:pPr>
      <w:r>
        <w:rPr>
          <w:rFonts w:hint="eastAsia" w:ascii="宋体" w:hAnsi="宋体"/>
          <w:color w:val="000000"/>
          <w:sz w:val="24"/>
        </w:rPr>
        <w:t xml:space="preserve">24.3如果投标文件实质上没有响应招标文件的要求，评委会将予以拒绝，投标人不得通过修改或撤销不合要求的偏离或保留而使其投标成为实质性响应的投标。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hint="eastAsia" w:ascii="宋体" w:hAnsi="宋体"/>
          <w:bCs/>
          <w:color w:val="000000"/>
          <w:sz w:val="24"/>
        </w:rPr>
      </w:pPr>
      <w:r>
        <w:rPr>
          <w:rFonts w:hint="eastAsia" w:ascii="宋体" w:hAnsi="宋体"/>
          <w:color w:val="000000"/>
          <w:sz w:val="24"/>
        </w:rPr>
        <w:t xml:space="preserve">24.</w:t>
      </w:r>
      <w:r>
        <w:rPr>
          <w:rFonts w:ascii="宋体" w:hAnsi="宋体"/>
          <w:color w:val="000000"/>
          <w:sz w:val="24"/>
        </w:rPr>
        <w:t xml:space="preserve">4</w:t>
      </w:r>
      <w:r>
        <w:rPr>
          <w:rFonts w:hint="eastAsia" w:ascii="宋体" w:hAnsi="宋体"/>
          <w:bCs/>
          <w:color w:val="000000"/>
          <w:sz w:val="24"/>
        </w:rPr>
        <w:t xml:space="preserve">评委会将对确定为实质性响应的投标进行进一步审核，是否有计算上或累加上的算术错误，修正错误的原则如下：</w:t>
      </w:r>
      <w:r/>
    </w:p>
    <w:p>
      <w:pPr>
        <w:ind w:firstLine="480"/>
        <w:spacing w:line="400" w:lineRule="exact"/>
        <w:rPr>
          <w:rFonts w:ascii="宋体" w:hAnsi="宋体"/>
          <w:bCs/>
          <w:color w:val="000000"/>
          <w:sz w:val="24"/>
        </w:rPr>
      </w:pPr>
      <w:r>
        <w:rPr>
          <w:rFonts w:hint="eastAsia" w:ascii="宋体" w:hAnsi="宋体"/>
          <w:bCs/>
          <w:color w:val="000000"/>
          <w:sz w:val="24"/>
        </w:rPr>
        <w:t xml:space="preserve">（1）投标文件中开标一览表内容与投标文件中相应内容不一致的，以开标一览表为准。</w:t>
      </w:r>
      <w:r/>
    </w:p>
    <w:p>
      <w:pPr>
        <w:ind w:firstLine="480"/>
        <w:spacing w:line="400" w:lineRule="exact"/>
        <w:rPr>
          <w:rFonts w:ascii="宋体" w:hAnsi="宋体"/>
          <w:bCs/>
          <w:color w:val="000000"/>
          <w:sz w:val="24"/>
        </w:rPr>
      </w:pPr>
      <w:r>
        <w:rPr>
          <w:rFonts w:hint="eastAsia" w:ascii="宋体" w:hAnsi="宋体"/>
          <w:bCs/>
          <w:color w:val="000000"/>
          <w:sz w:val="24"/>
        </w:rPr>
        <w:t xml:space="preserve">（2）大写金额和小写金额不一致的，以大写金额为准。</w:t>
      </w:r>
      <w:r/>
    </w:p>
    <w:p>
      <w:pPr>
        <w:ind w:firstLine="480"/>
        <w:spacing w:line="400" w:lineRule="exact"/>
        <w:rPr>
          <w:rFonts w:ascii="宋体" w:hAnsi="宋体"/>
          <w:bCs/>
          <w:color w:val="000000"/>
          <w:sz w:val="24"/>
        </w:rPr>
      </w:pPr>
      <w:r>
        <w:rPr>
          <w:rFonts w:hint="eastAsia" w:ascii="宋体" w:hAnsi="宋体"/>
          <w:bCs/>
          <w:color w:val="000000"/>
          <w:sz w:val="24"/>
        </w:rPr>
        <w:t xml:space="preserve">（3）单价金额小数点或者百分比有明显错位的，以开标一览表的总价为准，并修改单价。</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（4）总价金额与按单价汇总金额不一致的，以单价金额计算结果为准。</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同时出现两种以上错误的，按照前款规定的顺序修正。</w:t>
      </w:r>
      <w:r/>
    </w:p>
    <w:p>
      <w:pPr>
        <w:ind w:firstLine="480"/>
        <w:spacing w:line="400" w:lineRule="exact"/>
        <w:rPr>
          <w:rFonts w:ascii="宋体" w:hAnsi="宋体"/>
          <w:bCs/>
          <w:color w:val="000000"/>
          <w:sz w:val="24"/>
        </w:rPr>
      </w:pPr>
      <w:r>
        <w:rPr>
          <w:rFonts w:hint="eastAsia" w:ascii="宋体" w:hAnsi="宋体"/>
          <w:color w:val="000000"/>
          <w:sz w:val="24"/>
        </w:rPr>
        <w:t xml:space="preserve">24.</w:t>
      </w:r>
      <w:r>
        <w:rPr>
          <w:rFonts w:ascii="宋体" w:hAnsi="宋体"/>
          <w:color w:val="000000"/>
          <w:sz w:val="24"/>
        </w:rPr>
        <w:t xml:space="preserve">5</w:t>
      </w:r>
      <w:r>
        <w:rPr>
          <w:rFonts w:hint="eastAsia" w:ascii="宋体" w:hAnsi="宋体"/>
          <w:color w:val="000000"/>
          <w:sz w:val="24"/>
        </w:rPr>
        <w:t xml:space="preserve"> </w:t>
      </w:r>
      <w:r>
        <w:rPr>
          <w:rFonts w:hint="eastAsia" w:ascii="宋体" w:hAnsi="宋体"/>
          <w:bCs/>
          <w:color w:val="000000"/>
          <w:sz w:val="24"/>
        </w:rPr>
        <w:t xml:space="preserve">评委会将按上述修正错误的方法调整投标文件中的投标报价，并</w:t>
      </w:r>
      <w:r>
        <w:rPr>
          <w:rFonts w:ascii="宋体" w:hAnsi="宋体"/>
          <w:bCs/>
          <w:color w:val="000000"/>
          <w:sz w:val="24"/>
        </w:rPr>
        <w:t xml:space="preserve">通过</w:t>
      </w:r>
      <w:r>
        <w:rPr>
          <w:rFonts w:hint="eastAsia" w:ascii="宋体" w:hAnsi="宋体"/>
          <w:color w:val="000000"/>
          <w:sz w:val="24"/>
          <w:szCs w:val="24"/>
        </w:rPr>
        <w:t xml:space="preserve">苏采云系统</w:t>
      </w:r>
      <w:r>
        <w:rPr>
          <w:rFonts w:hint="eastAsia" w:ascii="宋体" w:hAnsi="宋体"/>
          <w:bCs/>
          <w:color w:val="000000"/>
          <w:sz w:val="24"/>
        </w:rPr>
        <w:t xml:space="preserve">告知</w:t>
      </w:r>
      <w:r>
        <w:rPr>
          <w:rFonts w:ascii="宋体" w:hAnsi="宋体"/>
          <w:bCs/>
          <w:color w:val="000000"/>
          <w:sz w:val="24"/>
        </w:rPr>
        <w:t xml:space="preserve">投标人，</w:t>
      </w:r>
      <w:r>
        <w:rPr>
          <w:rFonts w:hint="eastAsia" w:ascii="宋体" w:hAnsi="宋体"/>
          <w:bCs/>
          <w:color w:val="000000"/>
          <w:sz w:val="24"/>
        </w:rPr>
        <w:t xml:space="preserve">调整后的价格应对投标人具有约束力。如果投标人不接受修正后的价格，则其投标将被拒绝。</w:t>
      </w:r>
      <w:r/>
    </w:p>
    <w:p>
      <w:pPr>
        <w:ind w:firstLine="420"/>
        <w:spacing w:line="400" w:lineRule="exact"/>
        <w:rPr>
          <w:rFonts w:hint="eastAsia" w:ascii="宋体" w:hAnsi="宋体"/>
          <w:color w:val="000000"/>
          <w:sz w:val="24"/>
        </w:rPr>
      </w:pPr>
      <w:r/>
      <w:bookmarkStart w:id="158" w:name="_Toc513029234"/>
      <w:r/>
      <w:bookmarkStart w:id="159" w:name="_Toc16938550"/>
      <w:r/>
      <w:bookmarkStart w:id="160" w:name="_Toc20823306"/>
      <w:r>
        <w:rPr>
          <w:rFonts w:hint="eastAsia" w:ascii="宋体" w:hAnsi="宋体"/>
          <w:color w:val="000000"/>
          <w:sz w:val="24"/>
        </w:rPr>
        <w:t xml:space="preserve">24.6投标人在开、评标全过程中应保持通讯畅通，及时登录</w:t>
      </w:r>
      <w:r>
        <w:rPr>
          <w:rFonts w:hint="eastAsia" w:ascii="宋体" w:hAnsi="宋体"/>
          <w:color w:val="000000"/>
          <w:sz w:val="24"/>
          <w:szCs w:val="24"/>
        </w:rPr>
        <w:t xml:space="preserve">苏采云系统</w:t>
      </w:r>
      <w:r>
        <w:rPr>
          <w:rFonts w:hint="eastAsia" w:ascii="宋体" w:hAnsi="宋体"/>
          <w:color w:val="000000"/>
          <w:sz w:val="24"/>
        </w:rPr>
        <w:t xml:space="preserve">查阅</w:t>
      </w:r>
      <w:r>
        <w:rPr>
          <w:rFonts w:ascii="宋体" w:hAnsi="宋体"/>
          <w:color w:val="000000"/>
          <w:sz w:val="24"/>
        </w:rPr>
        <w:t xml:space="preserve">、答复相关</w:t>
      </w:r>
      <w:r>
        <w:rPr>
          <w:rFonts w:hint="eastAsia" w:ascii="宋体" w:hAnsi="宋体"/>
          <w:color w:val="000000"/>
          <w:sz w:val="24"/>
        </w:rPr>
        <w:t xml:space="preserve">信息</w:t>
      </w:r>
      <w:r>
        <w:rPr>
          <w:rFonts w:ascii="宋体" w:hAnsi="宋体"/>
          <w:color w:val="000000"/>
          <w:sz w:val="24"/>
        </w:rPr>
        <w:t xml:space="preserve">，</w:t>
      </w:r>
      <w:r>
        <w:rPr>
          <w:rFonts w:hint="eastAsia" w:ascii="宋体" w:hAnsi="宋体"/>
          <w:color w:val="000000"/>
          <w:sz w:val="24"/>
        </w:rPr>
        <w:t xml:space="preserve">并安排专人与</w:t>
      </w:r>
      <w:r>
        <w:rPr>
          <w:rFonts w:hint="eastAsia" w:ascii="宋体" w:hAnsi="宋体"/>
          <w:color w:val="000000"/>
          <w:sz w:val="24"/>
          <w:lang w:eastAsia="zh-CN"/>
        </w:rPr>
        <w:t xml:space="preserve">交易中心</w:t>
      </w:r>
      <w:r>
        <w:rPr>
          <w:rFonts w:hint="eastAsia" w:ascii="宋体" w:hAnsi="宋体"/>
          <w:color w:val="000000"/>
          <w:sz w:val="24"/>
        </w:rPr>
        <w:t xml:space="preserve">及评委会联系。</w:t>
      </w:r>
      <w:r/>
    </w:p>
    <w:p>
      <w:pPr>
        <w:pStyle w:val="1126"/>
        <w:ind w:firstLine="420"/>
        <w:spacing w:before="0" w:after="0" w:line="400" w:lineRule="exact"/>
        <w:rPr>
          <w:rFonts w:hint="eastAsia"/>
          <w:b w:val="0"/>
          <w:bCs w:val="0"/>
          <w:color w:val="000000"/>
        </w:rPr>
      </w:pPr>
      <w:r>
        <w:rPr>
          <w:rFonts w:hint="eastAsia"/>
          <w:b w:val="0"/>
          <w:bCs w:val="0"/>
          <w:color w:val="000000"/>
        </w:rPr>
        <w:t xml:space="preserve">2</w:t>
      </w:r>
      <w:r>
        <w:rPr>
          <w:b w:val="0"/>
          <w:bCs w:val="0"/>
          <w:color w:val="000000"/>
        </w:rPr>
        <w:t xml:space="preserve">5</w:t>
      </w:r>
      <w:r>
        <w:rPr>
          <w:rFonts w:hint="eastAsia"/>
          <w:b w:val="0"/>
          <w:bCs w:val="0"/>
          <w:color w:val="000000"/>
        </w:rPr>
        <w:t xml:space="preserve">、</w:t>
      </w:r>
      <w:bookmarkEnd w:id="158"/>
      <w:r/>
      <w:bookmarkEnd w:id="159"/>
      <w:r/>
      <w:bookmarkEnd w:id="160"/>
      <w:r>
        <w:rPr>
          <w:rFonts w:hint="eastAsia"/>
          <w:b w:val="0"/>
          <w:bCs w:val="0"/>
          <w:color w:val="000000"/>
        </w:rPr>
        <w:t xml:space="preserve">无效投标条款和废标条款</w:t>
      </w:r>
      <w:r/>
    </w:p>
    <w:p>
      <w:pPr>
        <w:ind w:left="479"/>
        <w:spacing w:line="400" w:lineRule="exact"/>
        <w:rPr>
          <w:rFonts w:hint="eastAsia" w:ascii="宋体" w:hAnsi="宋体"/>
          <w:bCs/>
          <w:color w:val="000000"/>
          <w:sz w:val="24"/>
        </w:rPr>
      </w:pPr>
      <w:r/>
      <w:bookmarkStart w:id="161" w:name="_Toc513029235"/>
      <w:r/>
      <w:bookmarkStart w:id="162" w:name="_Toc16938551"/>
      <w:r/>
      <w:bookmarkStart w:id="163" w:name="_Toc20823307"/>
      <w:r>
        <w:rPr>
          <w:rFonts w:hint="eastAsia" w:ascii="宋体" w:hAnsi="宋体"/>
          <w:bCs/>
          <w:color w:val="000000"/>
          <w:sz w:val="24"/>
        </w:rPr>
        <w:t xml:space="preserve">25.1无效投标条款</w:t>
      </w:r>
      <w:r/>
    </w:p>
    <w:p>
      <w:pPr>
        <w:ind w:firstLine="480"/>
        <w:spacing w:line="400" w:lineRule="exact"/>
        <w:rPr>
          <w:rFonts w:hint="eastAsia" w:ascii="宋体" w:hAnsi="宋体"/>
          <w:bCs/>
          <w:color w:val="000000"/>
          <w:sz w:val="24"/>
          <w:szCs w:val="24"/>
        </w:rPr>
      </w:pPr>
      <w:r>
        <w:rPr>
          <w:rFonts w:hint="eastAsia" w:ascii="宋体" w:hAnsi="宋体"/>
          <w:bCs/>
          <w:color w:val="000000"/>
          <w:sz w:val="24"/>
        </w:rPr>
        <w:t xml:space="preserve">25.</w:t>
      </w:r>
      <w:r>
        <w:rPr>
          <w:rFonts w:hint="eastAsia" w:ascii="宋体" w:hAnsi="宋体"/>
          <w:bCs/>
          <w:color w:val="000000"/>
          <w:sz w:val="24"/>
          <w:szCs w:val="24"/>
        </w:rPr>
        <w:t xml:space="preserve">1.1 投标人在</w:t>
      </w:r>
      <w:r>
        <w:rPr>
          <w:rFonts w:hint="eastAsia" w:ascii="宋体" w:hAnsi="宋体"/>
          <w:color w:val="000000"/>
          <w:sz w:val="24"/>
          <w:szCs w:val="24"/>
        </w:rPr>
        <w:t xml:space="preserve">苏采云系统</w:t>
      </w:r>
      <w:r>
        <w:rPr>
          <w:rFonts w:hint="eastAsia" w:ascii="宋体" w:hAnsi="宋体"/>
          <w:bCs/>
          <w:color w:val="000000"/>
          <w:sz w:val="24"/>
          <w:szCs w:val="24"/>
        </w:rPr>
        <w:t xml:space="preserve">规定的时间内未成功解密电子投标文件的。</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25.1.2 投标人未按照招标文件要求上传电子投标文件的。</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25.1.3 投标人同一</w:t>
      </w:r>
      <w:r>
        <w:rPr>
          <w:rFonts w:ascii="宋体" w:hAnsi="宋体"/>
          <w:bCs/>
          <w:color w:val="000000"/>
          <w:sz w:val="24"/>
        </w:rPr>
        <w:t xml:space="preserve">采购包</w:t>
      </w:r>
      <w:r>
        <w:rPr>
          <w:rFonts w:hint="eastAsia" w:ascii="宋体" w:hAnsi="宋体"/>
          <w:bCs/>
          <w:color w:val="000000"/>
          <w:sz w:val="24"/>
        </w:rPr>
        <w:t xml:space="preserve">提交两个（含两个）以上不同的投标报价的。</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25.1.4投标人不具备招标文件中规定资格要求的。</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25.1.5投标人的报价超过了采购预算或最高限价的。</w:t>
      </w:r>
      <w:r/>
    </w:p>
    <w:p>
      <w:pPr>
        <w:ind w:firstLine="480"/>
        <w:spacing w:line="400" w:lineRule="exact"/>
        <w:rPr>
          <w:rFonts w:hint="eastAsia" w:ascii="宋体" w:hAnsi="宋体"/>
          <w:bCs/>
          <w:i/>
          <w:color w:val="000000"/>
          <w:sz w:val="24"/>
          <w:u w:val="single"/>
        </w:rPr>
      </w:pPr>
      <w:r>
        <w:rPr>
          <w:rFonts w:hint="eastAsia" w:ascii="宋体" w:hAnsi="宋体"/>
          <w:bCs/>
          <w:color w:val="000000"/>
          <w:sz w:val="24"/>
        </w:rPr>
        <w:t xml:space="preserve">25.1.6未通过符合性审查的。</w:t>
      </w:r>
      <w:r/>
    </w:p>
    <w:p>
      <w:pPr>
        <w:ind w:firstLine="360"/>
        <w:spacing w:line="400" w:lineRule="exact"/>
        <w:rPr>
          <w:rFonts w:hint="eastAsia" w:ascii="宋体" w:hAnsi="宋体"/>
          <w:bCs/>
          <w:i/>
          <w:color w:val="000000"/>
          <w:sz w:val="24"/>
          <w:u w:val="single"/>
        </w:rPr>
      </w:pPr>
      <w:r>
        <w:rPr>
          <w:rFonts w:hint="eastAsia" w:ascii="宋体" w:hAnsi="宋体"/>
          <w:bCs/>
          <w:color w:val="000000"/>
          <w:sz w:val="24"/>
        </w:rPr>
        <w:t xml:space="preserve"> 25.1.7不符合招标文件中规定的实质性要求的</w:t>
      </w:r>
      <w:r>
        <w:rPr>
          <w:rFonts w:hint="eastAsia" w:ascii="宋体" w:hAnsi="宋体"/>
          <w:b/>
          <w:bCs/>
          <w:color w:val="000000"/>
          <w:sz w:val="24"/>
        </w:rPr>
        <w:t xml:space="preserve">（本招标文件中</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为实质性要求）</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25.1.8 投标人被 “信用中国”网站（www.creditchina.gov.cn）列入失信被执行人或重大税收违法案件当事人名单或政府采购严重失信行为记录名单</w:t>
      </w:r>
      <w:r>
        <w:rPr>
          <w:rFonts w:hint="eastAsia" w:ascii="宋体" w:hAnsi="宋体"/>
          <w:bCs/>
          <w:color w:val="000000"/>
          <w:sz w:val="24"/>
          <w:lang w:eastAsia="zh-CN"/>
        </w:rPr>
        <w:t xml:space="preserve">，</w:t>
      </w:r>
      <w:r>
        <w:rPr>
          <w:rFonts w:hint="eastAsia" w:ascii="宋体" w:hAnsi="宋体"/>
          <w:sz w:val="24"/>
          <w:szCs w:val="24"/>
        </w:rPr>
        <w:t xml:space="preserve">“中国政府采购网"(www.ccgp.gov.cn)列入政府采购严重失信行为记录名单</w:t>
      </w:r>
      <w:r>
        <w:rPr>
          <w:rFonts w:hint="eastAsia" w:ascii="宋体" w:hAnsi="宋体"/>
          <w:sz w:val="24"/>
          <w:szCs w:val="24"/>
          <w:lang w:eastAsia="zh-CN"/>
        </w:rPr>
        <w:t xml:space="preserve">，</w:t>
      </w:r>
      <w:r>
        <w:rPr>
          <w:rFonts w:hint="eastAsia" w:ascii="宋体" w:hAnsi="宋体"/>
          <w:bCs/>
          <w:color w:val="000000"/>
          <w:sz w:val="24"/>
        </w:rPr>
        <w:t xml:space="preserve">或查询“信用中国”网站后发现投标人存在其他不符合《中华人民共和国政府采购法》第二十二条规定条件的信用记录。</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25.1.9 投标文件含有采购人不能接受的附加条件的。</w:t>
      </w:r>
      <w:r/>
    </w:p>
    <w:p>
      <w:pPr>
        <w:ind w:firstLine="480"/>
        <w:spacing w:line="400" w:lineRule="exact"/>
        <w:rPr>
          <w:rFonts w:hint="eastAsia" w:ascii="宋体" w:hAnsi="宋体" w:eastAsia="宋体"/>
          <w:bCs/>
          <w:color w:val="ff0000"/>
          <w:sz w:val="24"/>
          <w:szCs w:val="21"/>
          <w:highlight w:val="none"/>
          <w:lang w:val="en-US" w:eastAsia="zh-CN"/>
        </w:rPr>
      </w:pPr>
      <w:r>
        <w:rPr>
          <w:rFonts w:hint="eastAsia" w:ascii="宋体" w:hAnsi="宋体"/>
          <w:bCs/>
          <w:color w:val="ff0000"/>
          <w:sz w:val="24"/>
          <w:szCs w:val="21"/>
          <w:highlight w:val="none"/>
        </w:rPr>
        <w:t xml:space="preserve">2</w:t>
      </w:r>
      <w:r>
        <w:rPr>
          <w:rFonts w:hint="eastAsia" w:ascii="宋体" w:hAnsi="宋体"/>
          <w:bCs/>
          <w:color w:val="ff0000"/>
          <w:sz w:val="24"/>
          <w:szCs w:val="21"/>
          <w:highlight w:val="none"/>
          <w:lang w:val="en-US" w:eastAsia="zh-CN"/>
        </w:rPr>
        <w:t xml:space="preserve">5</w:t>
      </w:r>
      <w:r>
        <w:rPr>
          <w:rFonts w:hint="eastAsia" w:ascii="宋体" w:hAnsi="宋体"/>
          <w:bCs/>
          <w:color w:val="ff0000"/>
          <w:sz w:val="24"/>
          <w:szCs w:val="21"/>
          <w:highlight w:val="none"/>
        </w:rPr>
        <w:t xml:space="preserve">.1.</w:t>
      </w:r>
      <w:r>
        <w:rPr>
          <w:rFonts w:ascii="宋体" w:hAnsi="宋体"/>
          <w:bCs/>
          <w:color w:val="ff0000"/>
          <w:sz w:val="24"/>
          <w:szCs w:val="21"/>
          <w:highlight w:val="none"/>
        </w:rPr>
        <w:t xml:space="preserve">10</w:t>
      </w:r>
      <w:r>
        <w:rPr>
          <w:rFonts w:hint="eastAsia" w:ascii="宋体" w:hAnsi="宋体"/>
          <w:bCs/>
          <w:color w:val="ff0000"/>
          <w:sz w:val="24"/>
          <w:szCs w:val="21"/>
          <w:highlight w:val="none"/>
          <w:lang w:val="en-US" w:eastAsia="zh-CN"/>
        </w:rPr>
        <w:t xml:space="preserve"> 异常低价投标（响应）</w:t>
      </w:r>
      <w:r/>
    </w:p>
    <w:p>
      <w:pPr>
        <w:ind w:firstLine="480"/>
        <w:spacing w:line="400" w:lineRule="exact"/>
        <w:rPr>
          <w:rFonts w:hint="eastAsia" w:ascii="宋体" w:hAnsi="宋体"/>
          <w:bCs/>
          <w:color w:val="ff0000"/>
          <w:sz w:val="24"/>
          <w:szCs w:val="21"/>
        </w:rPr>
      </w:pPr>
      <w:r>
        <w:rPr>
          <w:rFonts w:hint="eastAsia" w:ascii="宋体" w:hAnsi="宋体"/>
          <w:bCs/>
          <w:color w:val="ff0000"/>
          <w:sz w:val="24"/>
          <w:szCs w:val="21"/>
          <w:lang w:val="en-US" w:eastAsia="zh-CN"/>
        </w:rPr>
        <w:t xml:space="preserve">25.1.10.</w:t>
      </w:r>
      <w:r>
        <w:rPr>
          <w:rFonts w:hint="eastAsia" w:ascii="宋体" w:hAnsi="宋体"/>
          <w:bCs/>
          <w:color w:val="ff0000"/>
          <w:sz w:val="24"/>
          <w:szCs w:val="21"/>
        </w:rPr>
        <w:t xml:space="preserve">1投标</w:t>
      </w:r>
      <w:r>
        <w:rPr>
          <w:rFonts w:hint="eastAsia" w:ascii="宋体" w:hAnsi="宋体"/>
          <w:bCs/>
          <w:color w:val="ff0000"/>
          <w:sz w:val="24"/>
          <w:szCs w:val="21"/>
          <w:highlight w:val="none"/>
        </w:rPr>
        <w:t xml:space="preserve">（响应）</w:t>
      </w:r>
      <w:r>
        <w:rPr>
          <w:rFonts w:hint="eastAsia" w:ascii="宋体" w:hAnsi="宋体"/>
          <w:bCs/>
          <w:color w:val="ff0000"/>
          <w:sz w:val="24"/>
          <w:szCs w:val="21"/>
        </w:rPr>
        <w:t xml:space="preserve">报价低于采购项目预算 50% 的，即投标</w:t>
      </w:r>
      <w:r>
        <w:rPr>
          <w:rFonts w:hint="eastAsia" w:ascii="宋体" w:hAnsi="宋体"/>
          <w:bCs/>
          <w:color w:val="ff0000"/>
          <w:sz w:val="24"/>
          <w:szCs w:val="21"/>
          <w:highlight w:val="none"/>
        </w:rPr>
        <w:t xml:space="preserve">（响应）</w:t>
      </w:r>
      <w:r>
        <w:rPr>
          <w:rFonts w:hint="eastAsia" w:ascii="宋体" w:hAnsi="宋体"/>
          <w:bCs/>
          <w:color w:val="ff0000"/>
          <w:sz w:val="24"/>
          <w:szCs w:val="21"/>
        </w:rPr>
        <w:t xml:space="preserve">报价&lt;采购项目预算×50% ；</w:t>
      </w:r>
      <w:r/>
    </w:p>
    <w:p>
      <w:pPr>
        <w:ind w:firstLine="480"/>
        <w:spacing w:line="400" w:lineRule="exact"/>
        <w:rPr>
          <w:rFonts w:hint="eastAsia" w:ascii="宋体" w:hAnsi="宋体"/>
          <w:bCs/>
          <w:color w:val="ff0000"/>
          <w:sz w:val="24"/>
          <w:szCs w:val="21"/>
        </w:rPr>
      </w:pPr>
      <w:r>
        <w:rPr>
          <w:rFonts w:hint="eastAsia" w:ascii="宋体" w:hAnsi="宋体"/>
          <w:bCs/>
          <w:color w:val="ff0000"/>
          <w:sz w:val="24"/>
          <w:szCs w:val="21"/>
          <w:lang w:val="en-US" w:eastAsia="zh-CN"/>
        </w:rPr>
        <w:t xml:space="preserve">25.1.10.</w:t>
      </w:r>
      <w:r>
        <w:rPr>
          <w:rFonts w:hint="eastAsia" w:ascii="宋体" w:hAnsi="宋体"/>
          <w:bCs/>
          <w:color w:val="ff0000"/>
          <w:sz w:val="24"/>
          <w:szCs w:val="21"/>
        </w:rPr>
        <w:t xml:space="preserve">2投标（响应）报价低于采购项目最高限价 45% 的，即投标（响应）报价&lt;采购项目最高限价×45% ；</w:t>
      </w:r>
      <w:r/>
    </w:p>
    <w:p>
      <w:pPr>
        <w:ind w:firstLine="480"/>
        <w:spacing w:line="400" w:lineRule="exact"/>
        <w:rPr>
          <w:rFonts w:hint="eastAsia" w:ascii="宋体" w:hAnsi="宋体"/>
          <w:bCs/>
          <w:color w:val="ff0000"/>
          <w:sz w:val="24"/>
          <w:szCs w:val="21"/>
        </w:rPr>
      </w:pPr>
      <w:r>
        <w:rPr>
          <w:rFonts w:hint="eastAsia" w:ascii="宋体" w:hAnsi="宋体"/>
          <w:color w:val="ff0000"/>
          <w:sz w:val="24"/>
          <w:szCs w:val="24"/>
        </w:rPr>
        <w:t xml:space="preserve">2</w:t>
      </w:r>
      <w:r>
        <w:rPr>
          <w:rFonts w:hint="eastAsia" w:ascii="宋体" w:hAnsi="宋体"/>
          <w:color w:val="ff0000"/>
          <w:sz w:val="24"/>
          <w:szCs w:val="24"/>
          <w:lang w:val="en-US" w:eastAsia="zh-CN"/>
        </w:rPr>
        <w:t xml:space="preserve">5</w:t>
      </w:r>
      <w:r>
        <w:rPr>
          <w:rFonts w:hint="eastAsia" w:ascii="宋体" w:hAnsi="宋体"/>
          <w:color w:val="ff0000"/>
          <w:sz w:val="24"/>
          <w:szCs w:val="24"/>
        </w:rPr>
        <w:t xml:space="preserve">.1.10.</w:t>
      </w:r>
      <w:r>
        <w:rPr>
          <w:rFonts w:hint="eastAsia" w:ascii="宋体" w:hAnsi="宋体"/>
          <w:color w:val="ff0000"/>
          <w:sz w:val="24"/>
          <w:szCs w:val="24"/>
          <w:lang w:val="en-US" w:eastAsia="zh-CN"/>
        </w:rPr>
        <w:t xml:space="preserve">3</w:t>
      </w:r>
      <w:r>
        <w:rPr>
          <w:rFonts w:hint="eastAsia" w:ascii="宋体" w:hAnsi="宋体"/>
          <w:bCs/>
          <w:color w:val="ff0000"/>
          <w:sz w:val="24"/>
          <w:szCs w:val="21"/>
        </w:rPr>
        <w:t xml:space="preserve">评审委员会认定的供应商报价过低、有可能影响产品质量或者不能诚信履约的其他情形。</w:t>
      </w:r>
      <w:r/>
    </w:p>
    <w:p>
      <w:pPr>
        <w:ind w:firstLine="480"/>
        <w:spacing w:line="400" w:lineRule="exact"/>
        <w:rPr>
          <w:rFonts w:hint="eastAsia" w:ascii="宋体" w:hAnsi="宋体"/>
          <w:bCs/>
          <w:color w:val="000000"/>
          <w:sz w:val="24"/>
          <w:highlight w:val="green"/>
        </w:rPr>
      </w:pPr>
      <w:r>
        <w:rPr>
          <w:rFonts w:hint="eastAsia" w:ascii="宋体" w:hAnsi="宋体"/>
          <w:color w:val="ff0000"/>
          <w:sz w:val="24"/>
          <w:szCs w:val="24"/>
        </w:rPr>
        <w:t xml:space="preserve">2</w:t>
      </w:r>
      <w:r>
        <w:rPr>
          <w:rFonts w:hint="eastAsia" w:ascii="宋体" w:hAnsi="宋体"/>
          <w:color w:val="ff0000"/>
          <w:sz w:val="24"/>
          <w:szCs w:val="24"/>
          <w:lang w:val="en-US" w:eastAsia="zh-CN"/>
        </w:rPr>
        <w:t xml:space="preserve">5</w:t>
      </w:r>
      <w:r>
        <w:rPr>
          <w:rFonts w:hint="eastAsia" w:ascii="宋体" w:hAnsi="宋体"/>
          <w:color w:val="ff0000"/>
          <w:sz w:val="24"/>
          <w:szCs w:val="24"/>
        </w:rPr>
        <w:t xml:space="preserve">.1.10.</w:t>
      </w:r>
      <w:r>
        <w:rPr>
          <w:rFonts w:hint="eastAsia" w:ascii="宋体" w:hAnsi="宋体"/>
          <w:color w:val="ff0000"/>
          <w:sz w:val="24"/>
          <w:szCs w:val="24"/>
          <w:lang w:val="en-US" w:eastAsia="zh-CN"/>
        </w:rPr>
        <w:t xml:space="preserve">4</w:t>
      </w:r>
      <w:r>
        <w:rPr>
          <w:rFonts w:hint="eastAsia" w:ascii="宋体" w:hAnsi="宋体"/>
          <w:color w:val="ff0000"/>
          <w:sz w:val="24"/>
          <w:szCs w:val="24"/>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25.1.11 投标文件未按照招标文件要求加盖CA</w:t>
      </w:r>
      <w:r>
        <w:rPr>
          <w:rFonts w:ascii="宋体" w:hAnsi="宋体"/>
          <w:bCs/>
          <w:color w:val="000000"/>
          <w:sz w:val="24"/>
        </w:rPr>
        <w:t xml:space="preserve">电子公章的</w:t>
      </w:r>
      <w:r>
        <w:rPr>
          <w:rFonts w:hint="eastAsia" w:ascii="宋体" w:hAnsi="宋体"/>
          <w:bCs/>
          <w:color w:val="000000"/>
          <w:sz w:val="24"/>
        </w:rPr>
        <w:t xml:space="preserve">。</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25.1.12其他法律、法规及本招标文件规定的属无效投标的情形。</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25.2废标条款</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25.2.1符合专业条件的供应商或者对招标文件作实质响应的供应商不足三家的。25.2.2出现影响采购公正的违法、违规行为的。</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25.2.3因重大变故，采购任务取消的。</w:t>
      </w:r>
      <w:r/>
    </w:p>
    <w:p>
      <w:pPr>
        <w:ind w:left="479"/>
        <w:spacing w:line="400" w:lineRule="exact"/>
        <w:rPr>
          <w:rFonts w:ascii="宋体" w:hAnsi="宋体"/>
          <w:bCs/>
          <w:color w:val="000000"/>
          <w:sz w:val="24"/>
        </w:rPr>
      </w:pPr>
      <w:r>
        <w:rPr>
          <w:rFonts w:hint="eastAsia" w:ascii="宋体" w:hAnsi="宋体"/>
          <w:bCs/>
          <w:color w:val="000000"/>
          <w:sz w:val="24"/>
        </w:rPr>
        <w:t xml:space="preserve">25.2.4评委会认定招标文件存在歧义、重大缺陷导致评审工作无法进行。</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25.2.5 因</w:t>
      </w:r>
      <w:r>
        <w:rPr>
          <w:rFonts w:hint="eastAsia" w:ascii="宋体" w:hAnsi="宋体"/>
          <w:color w:val="000000"/>
          <w:sz w:val="24"/>
          <w:szCs w:val="24"/>
        </w:rPr>
        <w:t xml:space="preserve">苏采云系统</w:t>
      </w:r>
      <w:r>
        <w:rPr>
          <w:rFonts w:ascii="宋体" w:hAnsi="宋体"/>
          <w:bCs/>
          <w:color w:val="000000"/>
          <w:sz w:val="24"/>
        </w:rPr>
        <w:t xml:space="preserve">系统故障原因造成开标不成功</w:t>
      </w:r>
      <w:r>
        <w:rPr>
          <w:rFonts w:hint="eastAsia" w:ascii="宋体" w:hAnsi="宋体"/>
          <w:bCs/>
          <w:color w:val="000000"/>
          <w:sz w:val="24"/>
        </w:rPr>
        <w:t xml:space="preserve">的</w:t>
      </w:r>
      <w:r>
        <w:rPr>
          <w:rFonts w:ascii="宋体" w:hAnsi="宋体"/>
          <w:bCs/>
          <w:color w:val="000000"/>
          <w:sz w:val="24"/>
        </w:rPr>
        <w:t xml:space="preserve">。</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25.3 投标截止时间结束后参加投标的供应商不足三家的处理：</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25.3.1如出现投标截止时间结束后参加投标的供应商或者在评标期间对招标文件做出实质响应的供应商不足三家情况，按政府采购相关规定执行。</w:t>
      </w:r>
      <w:r/>
    </w:p>
    <w:p>
      <w:pPr>
        <w:pStyle w:val="1125"/>
        <w:ind w:firstLine="482"/>
        <w:spacing w:before="145" w:after="145" w:line="400" w:lineRule="exact"/>
        <w:rPr>
          <w:rFonts w:hint="eastAsia"/>
          <w:color w:val="000000"/>
        </w:rPr>
      </w:pPr>
      <w:r/>
      <w:bookmarkStart w:id="164" w:name="_Toc120614219"/>
      <w:r>
        <w:rPr>
          <w:rFonts w:hint="eastAsia"/>
          <w:color w:val="000000"/>
        </w:rPr>
        <w:t xml:space="preserve">六、</w:t>
      </w:r>
      <w:bookmarkEnd w:id="161"/>
      <w:r/>
      <w:bookmarkEnd w:id="162"/>
      <w:r/>
      <w:bookmarkEnd w:id="163"/>
      <w:r>
        <w:rPr>
          <w:rFonts w:hint="eastAsia"/>
          <w:color w:val="000000"/>
        </w:rPr>
        <w:t xml:space="preserve">定标</w:t>
      </w:r>
      <w:bookmarkEnd w:id="164"/>
      <w:r/>
      <w:r/>
    </w:p>
    <w:p>
      <w:pPr>
        <w:pStyle w:val="1126"/>
        <w:ind w:firstLine="600"/>
        <w:spacing w:before="0" w:after="0" w:line="400" w:lineRule="exact"/>
        <w:rPr>
          <w:rFonts w:hint="eastAsia" w:ascii="黑体" w:hAnsi="宋体" w:cs="Times New Roman"/>
          <w:b w:val="0"/>
          <w:color w:val="000000"/>
          <w:sz w:val="30"/>
          <w:szCs w:val="30"/>
        </w:rPr>
      </w:pPr>
      <w:r/>
      <w:bookmarkStart w:id="165" w:name="_Toc513029238"/>
      <w:r/>
      <w:bookmarkStart w:id="166" w:name="_Toc16938554"/>
      <w:r/>
      <w:bookmarkStart w:id="167" w:name="_Toc20823310"/>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6</w:t>
      </w:r>
      <w:r>
        <w:rPr>
          <w:rFonts w:hint="eastAsia" w:ascii="黑体" w:hAnsi="宋体" w:cs="Times New Roman"/>
          <w:b w:val="0"/>
          <w:color w:val="000000"/>
          <w:sz w:val="30"/>
          <w:szCs w:val="30"/>
        </w:rPr>
        <w:t xml:space="preserve">、</w:t>
      </w:r>
      <w:bookmarkEnd w:id="165"/>
      <w:r>
        <w:rPr>
          <w:rFonts w:hint="eastAsia" w:ascii="黑体" w:hAnsi="宋体" w:cs="Times New Roman"/>
          <w:b w:val="0"/>
          <w:color w:val="000000"/>
          <w:sz w:val="30"/>
          <w:szCs w:val="30"/>
        </w:rPr>
        <w:t xml:space="preserve">确定</w:t>
      </w:r>
      <w:bookmarkEnd w:id="166"/>
      <w:r/>
      <w:bookmarkEnd w:id="167"/>
      <w:r>
        <w:rPr>
          <w:rFonts w:hint="eastAsia" w:ascii="黑体" w:hAnsi="宋体" w:cs="Times New Roman"/>
          <w:b w:val="0"/>
          <w:color w:val="000000"/>
          <w:sz w:val="30"/>
          <w:szCs w:val="30"/>
        </w:rPr>
        <w:t xml:space="preserve">中标单位</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26.1中标候选人的选取原则和数量见招标文件第五章规定。 </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26.2 采购人应根据评委会推荐的中标候选人确定中标供应商。</w:t>
      </w:r>
      <w:r/>
    </w:p>
    <w:p>
      <w:pPr>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26.3 </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中心将在“江苏政府采购网</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扬州市政府采购网</w:t>
      </w:r>
      <w:r>
        <w:rPr>
          <w:rFonts w:hint="eastAsia" w:ascii="宋体" w:hAnsi="宋体"/>
          <w:color w:val="000000"/>
          <w:sz w:val="24"/>
          <w:szCs w:val="24"/>
        </w:rPr>
        <w:t xml:space="preserve">”发布中标公告，公告期限为1个工作日。</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  若有充分证据证明，中标供应商出现下列情况之一的，一经查实，将被取消中标资格：</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26.4.1提供虚假材料谋取中标的。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26.4.2向采购人、</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中心行贿或者提供其他不正当利益的。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26.4.3属于本文件规定的无效条件，但在评标过程中又未被评委会发现的。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26.4.4与采购人或者其他供应商恶意串通的。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26.4.5采取不正当手段诋毁、排挤其他供应商的。</w:t>
      </w:r>
      <w:r/>
    </w:p>
    <w:p>
      <w:pPr>
        <w:ind w:firstLine="480"/>
        <w:spacing w:line="400" w:lineRule="exact"/>
        <w:rPr>
          <w:rFonts w:ascii="宋体" w:hAnsi="宋体"/>
          <w:color w:val="000000"/>
          <w:sz w:val="24"/>
          <w:szCs w:val="24"/>
        </w:rPr>
      </w:pPr>
      <w:r/>
      <w:bookmarkStart w:id="168" w:name="_Toc200451960"/>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.5.1不同投标人的投标文件由同一单位或者个人编制。</w:t>
      </w:r>
      <w:r/>
    </w:p>
    <w:p>
      <w:pPr>
        <w:ind w:firstLine="480"/>
        <w:spacing w:line="400" w:lineRule="exact"/>
        <w:rPr>
          <w:rFonts w:hint="eastAsia" w:ascii="宋体" w:hAnsi="宋体"/>
          <w:color w:val="000000"/>
          <w:sz w:val="24"/>
          <w:szCs w:val="24"/>
        </w:rPr>
      </w:pPr>
      <w:r>
        <w:rPr>
          <w:rFonts w:hint="eastAsia" w:ascii="宋体" w:hAnsi="宋体"/>
          <w:color w:val="ff0000"/>
          <w:sz w:val="24"/>
          <w:szCs w:val="24"/>
          <w:highlight w:val="none"/>
          <w:lang w:val="en-US" w:eastAsia="zh-CN"/>
        </w:rPr>
        <w:t xml:space="preserve">经查实，不同投标人的电子投标文件出自同一台电脑的；不同投标人的标书制作工具客户端标识码存在一致的；不同投标人从同一互联网协议地址上传投标文件的。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.5.2不同投标人委托同一单位或者个人办理投标事宜。</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.5.3 不同投标人的投标文件载明的项目管理成员或者联系人员为同一人。</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.5.4不同投标人的投标文件异常一致或者投标报价呈规律性差异。</w:t>
      </w:r>
      <w:r/>
    </w:p>
    <w:p>
      <w:pPr>
        <w:pStyle w:val="1126"/>
        <w:ind w:firstLine="600"/>
        <w:spacing w:before="0" w:after="0" w:line="400" w:lineRule="exact"/>
        <w:rPr>
          <w:rFonts w:hint="eastAsia" w:ascii="黑体" w:hAnsi="宋体" w:cs="Times New Roman"/>
          <w:b w:val="0"/>
          <w:color w:val="000000"/>
          <w:sz w:val="30"/>
          <w:szCs w:val="30"/>
        </w:rPr>
      </w:pPr>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7</w:t>
      </w:r>
      <w:r>
        <w:rPr>
          <w:rFonts w:hint="eastAsia" w:ascii="黑体" w:hAnsi="宋体" w:cs="Times New Roman"/>
          <w:b w:val="0"/>
          <w:color w:val="000000"/>
          <w:sz w:val="30"/>
          <w:szCs w:val="30"/>
        </w:rPr>
        <w:t xml:space="preserve">、质疑处理</w:t>
      </w:r>
      <w:bookmarkEnd w:id="168"/>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.1 提出质疑的供应商应当是参与所质疑项目采购活动的供应商。潜在供应商依法获取其可质疑的采购文件的，可以对采购文件提出质疑。</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w:t>
      </w:r>
      <w:r>
        <w:rPr>
          <w:rFonts w:hint="eastAsia" w:ascii="宋体" w:hAnsi="宋体"/>
          <w:color w:val="000000"/>
          <w:sz w:val="24"/>
          <w:szCs w:val="24"/>
          <w:lang w:val="en-US" w:eastAsia="zh-CN"/>
        </w:rPr>
        <w:t xml:space="preserve">7</w:t>
      </w:r>
      <w:r>
        <w:rPr>
          <w:rFonts w:hint="eastAsia" w:ascii="宋体" w:hAnsi="宋体"/>
          <w:color w:val="000000"/>
          <w:sz w:val="24"/>
          <w:szCs w:val="24"/>
        </w:rPr>
        <w:t xml:space="preserve">.4条款的规定向</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中心或采购人提出质疑。上述应知其权益受到损害之日，是指：</w:t>
      </w:r>
      <w:r/>
    </w:p>
    <w:p>
      <w:pPr>
        <w:ind w:firstLine="480"/>
        <w:spacing w:line="400" w:lineRule="exact"/>
        <w:rPr>
          <w:rFonts w:hint="eastAsia"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.2.1</w:t>
      </w:r>
      <w:r>
        <w:rPr>
          <w:rFonts w:hAnsi="宋体" w:cs="宋体"/>
          <w:color w:val="000000"/>
          <w:sz w:val="24"/>
          <w:szCs w:val="24"/>
        </w:rPr>
        <w:t xml:space="preserve">对可以质疑的采购文件提出质疑的，为收到采购文件之日或者采购文件公告期限届满之日；</w:t>
      </w:r>
      <w:r/>
    </w:p>
    <w:p>
      <w:pPr>
        <w:ind w:firstLine="480"/>
        <w:spacing w:line="400" w:lineRule="exact"/>
        <w:rPr>
          <w:rFonts w:hint="eastAsia"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.2.2</w:t>
      </w:r>
      <w:r>
        <w:rPr>
          <w:rFonts w:hAnsi="宋体" w:cs="宋体"/>
          <w:color w:val="000000"/>
          <w:sz w:val="24"/>
          <w:szCs w:val="24"/>
        </w:rPr>
        <w:t xml:space="preserve">对采购过程提出质疑的，为各采购程序环节结束之日；</w:t>
      </w:r>
      <w:r/>
    </w:p>
    <w:p>
      <w:pPr>
        <w:ind w:firstLine="480"/>
        <w:spacing w:line="400" w:lineRule="exact"/>
        <w:rPr>
          <w:rFonts w:hint="eastAsia"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.2.3</w:t>
      </w:r>
      <w:r>
        <w:rPr>
          <w:rFonts w:hAnsi="宋体" w:cs="宋体"/>
          <w:color w:val="000000"/>
          <w:sz w:val="24"/>
          <w:szCs w:val="24"/>
        </w:rPr>
        <w:t xml:space="preserve">对中标或者成交结果提出质疑的，为中标或者成交结果公告期限届满之日。</w:t>
      </w:r>
      <w:r/>
    </w:p>
    <w:p>
      <w:pPr>
        <w:ind w:firstLine="480"/>
        <w:spacing w:line="400" w:lineRule="exact"/>
        <w:rPr>
          <w:rFonts w:hint="eastAsia" w:hAnsi="宋体" w:cs="宋体"/>
          <w:color w:val="000000"/>
          <w:sz w:val="24"/>
          <w:szCs w:val="24"/>
        </w:rPr>
      </w:pPr>
      <w:r>
        <w:rPr>
          <w:rFonts w:hint="eastAsia" w:hAnsi="宋体" w:cs="宋体"/>
          <w:color w:val="000000"/>
          <w:sz w:val="24"/>
          <w:szCs w:val="24"/>
        </w:rPr>
        <w:t xml:space="preserve">供应商应当在法定质疑期内一次性提出针对同一采购程序环节的质疑。供应商如在法定期限内对同一采购程序环节提出多次质疑的，</w:t>
      </w:r>
      <w:r>
        <w:rPr>
          <w:rFonts w:hint="eastAsia" w:hAnsi="宋体" w:cs="宋体"/>
          <w:color w:val="000000"/>
          <w:sz w:val="24"/>
          <w:szCs w:val="24"/>
          <w:lang w:val="en-US" w:eastAsia="zh-CN"/>
        </w:rPr>
        <w:t xml:space="preserve">交易</w:t>
      </w:r>
      <w:r>
        <w:rPr>
          <w:rFonts w:hint="eastAsia" w:hAnsi="宋体" w:cs="宋体"/>
          <w:color w:val="000000"/>
          <w:sz w:val="24"/>
          <w:szCs w:val="24"/>
        </w:rPr>
        <w:t xml:space="preserve">中心、</w:t>
      </w:r>
      <w:r>
        <w:rPr>
          <w:rFonts w:hAnsi="宋体" w:cs="宋体"/>
          <w:color w:val="000000"/>
          <w:sz w:val="24"/>
          <w:szCs w:val="24"/>
        </w:rPr>
        <w:t xml:space="preserve">采购人</w:t>
      </w:r>
      <w:r>
        <w:rPr>
          <w:rFonts w:hint="eastAsia" w:hAnsi="宋体" w:cs="宋体"/>
          <w:color w:val="000000"/>
          <w:sz w:val="24"/>
          <w:szCs w:val="24"/>
        </w:rPr>
        <w:t xml:space="preserve">将只对供应商第一次质疑作出答复。</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hint="eastAsia" w:ascii="宋体" w:hAnsi="宋体"/>
          <w:b/>
          <w:sz w:val="24"/>
          <w:szCs w:val="24"/>
          <w:highlight w:val="yellow"/>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.4</w:t>
      </w:r>
      <w:r>
        <w:rPr>
          <w:rFonts w:hint="eastAsia" w:ascii="宋体" w:hAnsi="宋体"/>
          <w:sz w:val="24"/>
          <w:szCs w:val="24"/>
        </w:rPr>
        <w:t xml:space="preserve">供应商（含潜在</w:t>
      </w:r>
      <w:r>
        <w:rPr>
          <w:rFonts w:ascii="宋体" w:hAnsi="宋体"/>
          <w:sz w:val="24"/>
          <w:szCs w:val="24"/>
        </w:rPr>
        <w:t xml:space="preserve">供应商</w:t>
      </w:r>
      <w:r>
        <w:rPr>
          <w:rFonts w:hint="eastAsia" w:ascii="宋体" w:hAnsi="宋体"/>
          <w:sz w:val="24"/>
          <w:szCs w:val="24"/>
        </w:rPr>
        <w:t xml:space="preserve">）对与</w:t>
      </w:r>
      <w:r>
        <w:rPr>
          <w:rFonts w:ascii="宋体" w:hAnsi="宋体"/>
          <w:sz w:val="24"/>
          <w:szCs w:val="24"/>
        </w:rPr>
        <w:t xml:space="preserve">本项目</w:t>
      </w:r>
      <w:r>
        <w:rPr>
          <w:rFonts w:hint="eastAsia" w:ascii="宋体" w:hAnsi="宋体"/>
          <w:sz w:val="24"/>
          <w:szCs w:val="24"/>
        </w:rPr>
        <w:t xml:space="preserve">有关的</w:t>
      </w:r>
      <w:r>
        <w:rPr>
          <w:rFonts w:ascii="宋体" w:hAnsi="宋体"/>
          <w:sz w:val="24"/>
          <w:szCs w:val="24"/>
        </w:rPr>
        <w:t xml:space="preserve">所有询问、质疑</w:t>
      </w:r>
      <w:r>
        <w:rPr>
          <w:rFonts w:hint="eastAsia" w:ascii="宋体" w:hAnsi="宋体"/>
          <w:sz w:val="24"/>
          <w:szCs w:val="24"/>
        </w:rPr>
        <w:t xml:space="preserve">均</w:t>
      </w:r>
      <w:r>
        <w:rPr>
          <w:rFonts w:ascii="宋体" w:hAnsi="宋体"/>
          <w:sz w:val="24"/>
          <w:szCs w:val="24"/>
        </w:rPr>
        <w:t xml:space="preserve">请向采购人提出，由采购人负责答复。</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采购人及</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中心只接收以纸质原件形式送达的质疑,建议供应商尽量通过邮寄方式提交质疑（采购人和</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中心不接受无快递运单号的快递）。</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质疑接收人及联系方式见招标文件第一章。</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.5 以下情形的质疑不予受理</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27.5.1 内容不符合《政府采购质疑和投诉办法》第十二条规定的质疑。</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27.5.2 超出政府采购法定期限的质疑。</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27.5.3 以传真、电子邮件等方式递交的非原件形式的质疑。</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27.5.4 未参加投标活动的供应商或在投标活动中自身权益未受到损害的供应商所提出的质疑。</w:t>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rPr>
        <w:t xml:space="preserve">27.5.5供应商组成联合体参加投标，联合体中任何一方或多方未按要求签字、</w:t>
      </w:r>
      <w:r>
        <w:rPr>
          <w:rFonts w:hint="eastAsia" w:ascii="宋体" w:hAnsi="宋体"/>
          <w:color w:val="000000"/>
          <w:sz w:val="24"/>
          <w:szCs w:val="24"/>
          <w:highlight w:val="none"/>
        </w:rPr>
        <w:t xml:space="preserve">盖章、加盖公章的质疑。</w:t>
      </w:r>
      <w:r/>
    </w:p>
    <w:p>
      <w:pPr>
        <w:ind w:firstLine="468"/>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.6 供应商提出书面质疑必须有理、有据，不得捏造事实、提供虚假材料进行恶意质疑。否则，一经查实，</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中心有权依据政府采购的有关规定，报请政府采购监管部门对该供应商进行相应的行政处罚和记录该供应商的失信信息。</w:t>
      </w:r>
      <w:r/>
    </w:p>
    <w:p>
      <w:pPr>
        <w:pStyle w:val="1126"/>
        <w:ind w:firstLine="600"/>
        <w:spacing w:before="0" w:after="0" w:line="400" w:lineRule="exact"/>
        <w:rPr>
          <w:rFonts w:hint="eastAsia" w:ascii="黑体" w:hAnsi="宋体" w:cs="Times New Roman"/>
          <w:b w:val="0"/>
          <w:color w:val="000000"/>
          <w:sz w:val="30"/>
          <w:szCs w:val="30"/>
        </w:rPr>
      </w:pPr>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8</w:t>
      </w:r>
      <w:r>
        <w:rPr>
          <w:rFonts w:hint="eastAsia" w:ascii="黑体" w:hAnsi="宋体" w:cs="Times New Roman"/>
          <w:b w:val="0"/>
          <w:color w:val="000000"/>
          <w:sz w:val="30"/>
          <w:szCs w:val="30"/>
        </w:rPr>
        <w:t xml:space="preserve">、中标通知书</w:t>
      </w:r>
      <w:r/>
    </w:p>
    <w:p>
      <w:pPr>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28.l</w:t>
      </w:r>
      <w:r>
        <w:rPr>
          <w:rFonts w:hint="eastAsia" w:ascii="宋体" w:hAnsi="宋体"/>
          <w:b/>
          <w:color w:val="000000"/>
          <w:sz w:val="24"/>
          <w:szCs w:val="24"/>
        </w:rPr>
        <w:t xml:space="preserve"> </w:t>
      </w:r>
      <w:r>
        <w:rPr>
          <w:rFonts w:hint="eastAsia" w:ascii="宋体" w:hAnsi="宋体"/>
          <w:color w:val="000000"/>
          <w:sz w:val="24"/>
          <w:szCs w:val="24"/>
        </w:rPr>
        <w:t xml:space="preserve">中标结果确定后，</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28.</w:t>
      </w:r>
      <w:r>
        <w:rPr>
          <w:rFonts w:ascii="宋体" w:hAnsi="宋体"/>
          <w:color w:val="000000"/>
          <w:sz w:val="24"/>
          <w:szCs w:val="24"/>
        </w:rPr>
        <w:t xml:space="preserve">2</w:t>
      </w:r>
      <w:r>
        <w:rPr>
          <w:rFonts w:hint="eastAsia" w:ascii="宋体" w:hAnsi="宋体"/>
          <w:color w:val="000000"/>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1125"/>
        <w:spacing w:before="145" w:after="145" w:line="400" w:lineRule="exact"/>
        <w:rPr>
          <w:rFonts w:hint="eastAsia"/>
          <w:color w:val="000000"/>
        </w:rPr>
      </w:pPr>
      <w:r/>
      <w:bookmarkStart w:id="169" w:name="_Toc120614220"/>
      <w:r/>
      <w:bookmarkStart w:id="170" w:name="_Toc16938552"/>
      <w:r/>
      <w:bookmarkStart w:id="171" w:name="_Toc513029236"/>
      <w:r/>
      <w:bookmarkStart w:id="172" w:name="_Toc20823308"/>
      <w:r>
        <w:rPr>
          <w:rFonts w:hint="eastAsia"/>
          <w:color w:val="000000"/>
        </w:rPr>
        <w:t xml:space="preserve">七、授予合同</w:t>
      </w:r>
      <w:bookmarkEnd w:id="169"/>
      <w:r/>
      <w:bookmarkEnd w:id="170"/>
      <w:bookmarkEnd w:id="171"/>
      <w:bookmarkEnd w:id="172"/>
      <w:r/>
    </w:p>
    <w:p>
      <w:pPr>
        <w:pStyle w:val="1126"/>
        <w:ind w:firstLine="600"/>
        <w:spacing w:before="0" w:after="0" w:line="400" w:lineRule="exact"/>
        <w:rPr>
          <w:rFonts w:hint="eastAsia" w:ascii="黑体" w:hAnsi="宋体" w:cs="Times New Roman"/>
          <w:b w:val="0"/>
          <w:color w:val="000000"/>
          <w:sz w:val="30"/>
          <w:szCs w:val="30"/>
        </w:rPr>
      </w:pPr>
      <w:r/>
      <w:bookmarkStart w:id="173" w:name="_Toc513029237"/>
      <w:r/>
      <w:bookmarkStart w:id="174" w:name="_Toc20823309"/>
      <w:r/>
      <w:bookmarkStart w:id="175" w:name="_Toc16938553"/>
      <w:r>
        <w:rPr>
          <w:rFonts w:ascii="黑体" w:hAnsi="宋体" w:cs="Times New Roman"/>
          <w:b w:val="0"/>
          <w:color w:val="000000"/>
          <w:sz w:val="30"/>
          <w:szCs w:val="30"/>
        </w:rPr>
        <w:t xml:space="preserve">29</w:t>
      </w:r>
      <w:r>
        <w:rPr>
          <w:rFonts w:hint="eastAsia" w:ascii="黑体" w:hAnsi="宋体" w:cs="Times New Roman"/>
          <w:b w:val="0"/>
          <w:color w:val="000000"/>
          <w:sz w:val="30"/>
          <w:szCs w:val="30"/>
        </w:rPr>
        <w:t xml:space="preserve">、签订合同</w:t>
      </w:r>
      <w:r/>
    </w:p>
    <w:p>
      <w:pPr>
        <w:ind w:firstLine="600"/>
        <w:spacing w:line="400" w:lineRule="exact"/>
        <w:rPr>
          <w:rFonts w:hint="eastAsia" w:ascii="宋体" w:hAnsi="宋体"/>
          <w:color w:val="000000"/>
          <w:sz w:val="24"/>
          <w:szCs w:val="24"/>
        </w:rPr>
      </w:pPr>
      <w:r>
        <w:rPr>
          <w:rFonts w:hint="eastAsia" w:ascii="宋体" w:hAnsi="宋体"/>
          <w:bCs/>
          <w:color w:val="000000"/>
          <w:sz w:val="24"/>
          <w:szCs w:val="24"/>
        </w:rPr>
        <w:t xml:space="preserve">29.</w:t>
      </w:r>
      <w:r>
        <w:rPr>
          <w:rFonts w:hint="eastAsia" w:ascii="宋体" w:hAnsi="宋体"/>
          <w:color w:val="000000"/>
          <w:sz w:val="24"/>
          <w:szCs w:val="24"/>
        </w:rPr>
        <w:t xml:space="preserve">l中标供应商应当在中标通知书发出之日起三十日内，按照招标文件确定的事项与采购人签订政府采购合同。</w:t>
      </w:r>
      <w:r/>
    </w:p>
    <w:p>
      <w:pPr>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29.2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招标文件、中标供应商的投标文件及招标过程中有关澄清、承诺文件均应作为合同附件。</w:t>
      </w:r>
      <w:r/>
    </w:p>
    <w:p>
      <w:pPr>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bookmarkEnd w:id="173"/>
      <w:bookmarkEnd w:id="174"/>
      <w:bookmarkEnd w:id="175"/>
      <w:r/>
    </w:p>
    <w:p>
      <w:pPr>
        <w:pStyle w:val="1126"/>
        <w:ind w:firstLine="600"/>
        <w:spacing w:before="0" w:after="0" w:line="400" w:lineRule="exact"/>
        <w:rPr>
          <w:rFonts w:ascii="黑体" w:hAnsi="宋体" w:cs="Times New Roman"/>
          <w:b w:val="0"/>
          <w:color w:val="000000"/>
          <w:sz w:val="30"/>
          <w:szCs w:val="30"/>
        </w:rPr>
      </w:pPr>
      <w:r/>
      <w:bookmarkStart w:id="176" w:name="_Toc16938558"/>
      <w:r/>
      <w:bookmarkStart w:id="177" w:name="_Toc20823314"/>
      <w:r/>
      <w:bookmarkStart w:id="178" w:name="_Toc479757207"/>
      <w:r/>
      <w:bookmarkStart w:id="179" w:name="_Toc513029242"/>
      <w:r/>
      <w:bookmarkStart w:id="180" w:name="_Toc120614221"/>
      <w:r>
        <w:rPr>
          <w:rFonts w:hint="eastAsia" w:ascii="黑体" w:hAnsi="宋体" w:cs="Times New Roman"/>
          <w:b w:val="0"/>
          <w:color w:val="000000"/>
          <w:sz w:val="30"/>
          <w:szCs w:val="30"/>
        </w:rPr>
        <w:t xml:space="preserve">3</w:t>
      </w:r>
      <w:r>
        <w:rPr>
          <w:rFonts w:hint="eastAsia" w:ascii="黑体" w:hAnsi="宋体" w:cs="Times New Roman"/>
          <w:b w:val="0"/>
          <w:color w:val="000000"/>
          <w:sz w:val="30"/>
          <w:szCs w:val="30"/>
          <w:lang w:val="en-US" w:eastAsia="zh-CN"/>
        </w:rPr>
        <w:t xml:space="preserve">0</w:t>
      </w:r>
      <w:r>
        <w:rPr>
          <w:rFonts w:hint="eastAsia" w:ascii="黑体" w:hAnsi="宋体" w:cs="Times New Roman"/>
          <w:b w:val="0"/>
          <w:color w:val="000000"/>
          <w:sz w:val="30"/>
          <w:szCs w:val="30"/>
        </w:rPr>
        <w:t xml:space="preserve">、政府采购履约资金扶持政策</w:t>
      </w:r>
      <w:r/>
    </w:p>
    <w:p>
      <w:pPr>
        <w:pStyle w:val="1124"/>
        <w:spacing w:line="400" w:lineRule="exact"/>
        <w:rPr>
          <w:rFonts w:hint="eastAsia"/>
          <w:color w:val="000000"/>
        </w:rPr>
      </w:pPr>
      <w:r>
        <w:rPr>
          <w:rFonts w:hint="eastAsia" w:ascii="宋体" w:hAnsi="宋体"/>
          <w:bCs/>
          <w:color w:val="000000"/>
          <w:sz w:val="24"/>
        </w:rPr>
        <w:t xml:space="preserve">中标供应商可凭政府采购合同办理融资贷款，详情请见江苏政府采购网“政采贷”专栏。</w:t>
      </w:r>
      <w:r/>
    </w:p>
    <w:p>
      <w:pPr>
        <w:pStyle w:val="1124"/>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pStyle w:val="1122"/>
        <w:rPr>
          <w:rFonts w:ascii="黑体" w:eastAsia="黑体"/>
          <w:bCs/>
          <w:color w:val="000000"/>
          <w:sz w:val="44"/>
        </w:rPr>
      </w:pPr>
      <w:r>
        <w:rPr>
          <w:rFonts w:ascii="黑体" w:eastAsia="黑体"/>
          <w:bCs/>
          <w:color w:val="000000"/>
          <w:sz w:val="44"/>
        </w:rPr>
      </w:r>
      <w:r/>
    </w:p>
    <w:p>
      <w:pPr>
        <w:pStyle w:val="1122"/>
        <w:rPr>
          <w:rFonts w:ascii="黑体" w:eastAsia="黑体"/>
          <w:bCs/>
          <w:color w:val="000000"/>
          <w:sz w:val="44"/>
        </w:rPr>
      </w:pPr>
      <w:r>
        <w:rPr>
          <w:rFonts w:ascii="黑体" w:eastAsia="黑体"/>
          <w:bCs/>
          <w:color w:val="000000"/>
          <w:sz w:val="44"/>
        </w:rPr>
      </w:r>
      <w:r/>
    </w:p>
    <w:p>
      <w:pPr>
        <w:rPr>
          <w:rFonts w:hint="eastAsia"/>
          <w:color w:val="000000"/>
        </w:rPr>
      </w:pPr>
      <w:r>
        <w:rPr>
          <w:rFonts w:hint="eastAsia"/>
          <w:color w:val="000000"/>
        </w:rPr>
      </w:r>
      <w:r/>
    </w:p>
    <w:p>
      <w:pPr>
        <w:pStyle w:val="1122"/>
        <w:rPr>
          <w:rFonts w:ascii="黑体" w:eastAsia="黑体"/>
          <w:bCs/>
          <w:color w:val="000000"/>
          <w:sz w:val="44"/>
        </w:rPr>
      </w:pPr>
      <w:r>
        <w:rPr>
          <w:rFonts w:ascii="黑体" w:eastAsia="黑体"/>
          <w:bCs/>
          <w:color w:val="000000"/>
          <w:sz w:val="44"/>
        </w:rPr>
      </w:r>
      <w:r/>
    </w:p>
    <w:p>
      <w:pPr>
        <w:pStyle w:val="1122"/>
        <w:rPr>
          <w:rFonts w:hint="eastAsia" w:ascii="黑体" w:eastAsia="黑体"/>
          <w:bCs/>
          <w:color w:val="000000"/>
          <w:sz w:val="44"/>
        </w:rPr>
      </w:pPr>
      <w:r>
        <w:rPr>
          <w:rFonts w:hint="eastAsia" w:ascii="黑体" w:eastAsia="黑体"/>
          <w:bCs/>
          <w:color w:val="000000"/>
          <w:sz w:val="44"/>
        </w:rPr>
        <w:t xml:space="preserve">第三章  合同</w:t>
      </w:r>
      <w:bookmarkEnd w:id="176"/>
      <w:r/>
      <w:bookmarkEnd w:id="177"/>
      <w:r/>
      <w:bookmarkEnd w:id="178"/>
      <w:r/>
      <w:bookmarkEnd w:id="179"/>
      <w:r/>
      <w:bookmarkEnd w:id="180"/>
      <w:r>
        <w:rPr>
          <w:rFonts w:hint="eastAsia" w:ascii="黑体" w:eastAsia="黑体"/>
          <w:bCs/>
          <w:color w:val="000000"/>
          <w:sz w:val="44"/>
        </w:rPr>
        <w:t xml:space="preserve">文本</w:t>
      </w:r>
      <w:r/>
    </w:p>
    <w:p>
      <w:pPr>
        <w:jc w:val="center"/>
        <w:spacing w:before="145" w:after="145"/>
        <w:rPr>
          <w:rFonts w:hint="eastAsia" w:ascii="宋体" w:hAnsi="宋体"/>
          <w:b/>
          <w:color w:val="000000"/>
          <w:sz w:val="30"/>
        </w:rPr>
        <w:outlineLvl w:val="0"/>
      </w:pPr>
      <w:r/>
      <w:bookmarkStart w:id="181" w:name="_Toc16938559"/>
      <w:r/>
      <w:bookmarkStart w:id="182" w:name="_Toc513029243"/>
      <w:r/>
      <w:bookmarkStart w:id="183" w:name="_Toc20823315"/>
      <w:r/>
      <w:r/>
    </w:p>
    <w:p>
      <w:pPr>
        <w:jc w:val="center"/>
        <w:spacing w:before="145" w:after="145"/>
        <w:rPr>
          <w:rFonts w:ascii="宋体" w:hAnsi="宋体"/>
          <w:b/>
          <w:bCs/>
          <w:color w:val="000000"/>
          <w:sz w:val="30"/>
          <w:szCs w:val="20"/>
        </w:rPr>
        <w:outlineLvl w:val="0"/>
      </w:pPr>
      <w:r>
        <w:rPr>
          <w:rFonts w:hint="eastAsia" w:ascii="宋体" w:hAnsi="宋体"/>
          <w:b/>
          <w:color w:val="000000"/>
          <w:sz w:val="30"/>
        </w:rPr>
        <w:t xml:space="preserve">江苏省政府采购合同（服务）（合同编号）</w:t>
      </w:r>
      <w:r/>
    </w:p>
    <w:p>
      <w:pPr>
        <w:spacing w:before="120" w:after="120"/>
        <w:rPr>
          <w:rFonts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spacing w:before="120" w:after="120"/>
        <w:rPr>
          <w:rFonts w:ascii="宋体" w:hAnsi="宋体" w:cs="Courier New"/>
          <w:color w:val="000000"/>
          <w:sz w:val="24"/>
          <w:szCs w:val="24"/>
        </w:rPr>
      </w:pPr>
      <w:r>
        <w:rPr>
          <w:rFonts w:ascii="宋体" w:hAnsi="宋体" w:cs="Courier New"/>
          <w:color w:val="000000"/>
          <w:sz w:val="24"/>
          <w:szCs w:val="24"/>
        </w:rPr>
        <w:t xml:space="preserve">项目编号：</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spacing w:before="120" w:after="120"/>
        <w:rPr>
          <w:rFonts w:hint="eastAsia" w:ascii="宋体" w:hAnsi="宋体" w:cs="Courier New"/>
          <w:color w:val="000000"/>
          <w:sz w:val="24"/>
          <w:szCs w:val="24"/>
        </w:rPr>
      </w:pPr>
      <w:r>
        <w:rPr>
          <w:rFonts w:hint="eastAsia" w:ascii="宋体" w:hAnsi="宋体" w:cs="Courier New"/>
          <w:color w:val="000000"/>
          <w:sz w:val="24"/>
          <w:szCs w:val="24"/>
        </w:rPr>
        <w:t xml:space="preserve">采购包号：*</w:t>
      </w:r>
      <w:r>
        <w:rPr>
          <w:rFonts w:ascii="宋体" w:hAnsi="宋体" w:cs="Courier New"/>
          <w:color w:val="000000"/>
          <w:sz w:val="24"/>
          <w:szCs w:val="24"/>
        </w:rPr>
        <w:t xml:space="preserve">****</w:t>
      </w:r>
      <w:r/>
    </w:p>
    <w:p>
      <w:pPr>
        <w:pStyle w:val="1159"/>
        <w:spacing w:before="120" w:after="120"/>
        <w:rPr>
          <w:rFonts w:hAnsi="宋体"/>
          <w:color w:val="000000"/>
          <w:sz w:val="24"/>
          <w:szCs w:val="24"/>
        </w:rPr>
      </w:pPr>
      <w:r>
        <w:rPr>
          <w:rFonts w:hAnsi="宋体"/>
          <w:color w:val="000000"/>
          <w:sz w:val="24"/>
          <w:szCs w:val="24"/>
        </w:rPr>
        <w:t xml:space="preserve">甲方：（买方</w:t>
      </w:r>
      <w:r>
        <w:rPr>
          <w:rFonts w:hint="eastAsia" w:hAnsi="宋体"/>
          <w:color w:val="000000"/>
          <w:sz w:val="24"/>
          <w:szCs w:val="24"/>
        </w:rPr>
        <w:t xml:space="preserve">/采购人</w:t>
      </w:r>
      <w:r>
        <w:rPr>
          <w:rFonts w:hAnsi="宋体"/>
          <w:color w:val="000000"/>
          <w:sz w:val="24"/>
          <w:szCs w:val="24"/>
        </w:rPr>
        <w:t xml:space="preserve">）_________</w:t>
      </w:r>
      <w:r/>
    </w:p>
    <w:p>
      <w:pPr>
        <w:pStyle w:val="1159"/>
        <w:spacing w:before="120" w:after="120"/>
        <w:rPr>
          <w:rFonts w:hint="eastAsia" w:hAnsi="宋体"/>
          <w:color w:val="000000"/>
          <w:sz w:val="24"/>
          <w:szCs w:val="24"/>
        </w:rPr>
      </w:pPr>
      <w:r>
        <w:rPr>
          <w:rFonts w:hAnsi="宋体"/>
          <w:color w:val="000000"/>
          <w:sz w:val="24"/>
          <w:szCs w:val="24"/>
        </w:rPr>
        <w:t xml:space="preserve">乙方：（卖方</w:t>
      </w:r>
      <w:r>
        <w:rPr>
          <w:rFonts w:hint="eastAsia" w:hAnsi="宋体"/>
          <w:color w:val="000000"/>
          <w:sz w:val="24"/>
          <w:szCs w:val="24"/>
        </w:rPr>
        <w:t xml:space="preserve">/中标</w:t>
      </w:r>
      <w:r>
        <w:rPr>
          <w:rFonts w:hAnsi="宋体"/>
          <w:color w:val="000000"/>
          <w:sz w:val="24"/>
          <w:szCs w:val="24"/>
        </w:rPr>
        <w:t xml:space="preserve">供应商）_________</w:t>
      </w:r>
      <w:r/>
    </w:p>
    <w:p>
      <w:pPr>
        <w:pStyle w:val="1159"/>
        <w:spacing w:before="120" w:after="120"/>
        <w:rPr>
          <w:rFonts w:hAnsi="宋体"/>
          <w:b/>
          <w:color w:val="000000"/>
          <w:sz w:val="24"/>
          <w:szCs w:val="24"/>
        </w:rPr>
      </w:pPr>
      <w:r>
        <w:rPr>
          <w:rFonts w:hAnsi="宋体"/>
          <w:b/>
          <w:color w:val="000000"/>
          <w:sz w:val="24"/>
          <w:szCs w:val="24"/>
        </w:rPr>
        <w:t xml:space="preserve">   </w:t>
      </w:r>
      <w:r>
        <w:rPr>
          <w:rFonts w:hAnsi="宋体"/>
          <w:color w:val="000000"/>
          <w:sz w:val="24"/>
          <w:szCs w:val="24"/>
        </w:rPr>
        <w:t xml:space="preserve">甲、乙双方根据</w:t>
      </w:r>
      <w:r>
        <w:rPr>
          <w:rFonts w:hint="eastAsia" w:hAnsi="宋体"/>
          <w:color w:val="000000"/>
          <w:sz w:val="24"/>
          <w:szCs w:val="24"/>
          <w:lang w:val="en-US" w:eastAsia="zh-CN"/>
        </w:rPr>
        <w:t xml:space="preserve">扬州市公共资源交易中心高邮分中心</w:t>
      </w:r>
      <w:r>
        <w:rPr>
          <w:rFonts w:hint="eastAsia" w:hAnsi="宋体"/>
          <w:color w:val="000000"/>
          <w:sz w:val="24"/>
          <w:szCs w:val="24"/>
          <w:u w:val="single"/>
        </w:rPr>
        <w:t xml:space="preserve">         </w:t>
      </w:r>
      <w:r>
        <w:rPr>
          <w:rFonts w:hAnsi="宋体"/>
          <w:color w:val="000000"/>
          <w:sz w:val="24"/>
          <w:szCs w:val="24"/>
        </w:rPr>
        <w:t xml:space="preserve">项目公开招标的结果，签署本合同。</w:t>
      </w:r>
      <w:r/>
    </w:p>
    <w:p>
      <w:pPr>
        <w:pStyle w:val="1159"/>
        <w:spacing w:before="120" w:after="120"/>
        <w:rPr>
          <w:rFonts w:hAnsi="宋体"/>
          <w:b/>
          <w:color w:val="000000"/>
          <w:sz w:val="24"/>
          <w:szCs w:val="24"/>
        </w:rPr>
      </w:pPr>
      <w:r>
        <w:rPr>
          <w:rFonts w:hAnsi="宋体"/>
          <w:b/>
          <w:color w:val="000000"/>
          <w:sz w:val="24"/>
          <w:szCs w:val="24"/>
        </w:rPr>
        <w:t xml:space="preserve">一、</w:t>
      </w:r>
      <w:r>
        <w:rPr>
          <w:rFonts w:hint="eastAsia" w:hAnsi="宋体"/>
          <w:b/>
          <w:color w:val="000000"/>
          <w:sz w:val="24"/>
          <w:szCs w:val="24"/>
        </w:rPr>
        <w:t xml:space="preserve">合同</w:t>
      </w:r>
      <w:r>
        <w:rPr>
          <w:rFonts w:hAnsi="宋体"/>
          <w:b/>
          <w:color w:val="000000"/>
          <w:sz w:val="24"/>
          <w:szCs w:val="24"/>
        </w:rPr>
        <w:t xml:space="preserve">内容</w:t>
      </w:r>
      <w:r/>
    </w:p>
    <w:p>
      <w:pPr>
        <w:pStyle w:val="1159"/>
        <w:spacing w:before="120" w:after="120"/>
        <w:rPr>
          <w:rFonts w:hAnsi="宋体"/>
          <w:color w:val="000000"/>
          <w:sz w:val="24"/>
          <w:szCs w:val="24"/>
        </w:rPr>
      </w:pPr>
      <w:r>
        <w:rPr>
          <w:rFonts w:hAnsi="宋体"/>
          <w:color w:val="000000"/>
          <w:sz w:val="24"/>
          <w:szCs w:val="24"/>
        </w:rPr>
        <w:t xml:space="preserve">1.1 </w:t>
      </w:r>
      <w:r>
        <w:rPr>
          <w:rFonts w:hint="eastAsia" w:hAnsi="宋体"/>
          <w:color w:val="000000"/>
          <w:sz w:val="24"/>
          <w:szCs w:val="24"/>
        </w:rPr>
        <w:t xml:space="preserve">标的</w:t>
      </w:r>
      <w:r>
        <w:rPr>
          <w:rFonts w:hAnsi="宋体"/>
          <w:color w:val="000000"/>
          <w:sz w:val="24"/>
          <w:szCs w:val="24"/>
        </w:rPr>
        <w:t xml:space="preserve">名称：</w:t>
      </w:r>
      <w:r/>
    </w:p>
    <w:p>
      <w:pPr>
        <w:pStyle w:val="1159"/>
        <w:spacing w:before="120" w:after="120"/>
        <w:rPr>
          <w:rFonts w:hint="eastAsia" w:hAnsi="宋体"/>
          <w:color w:val="000000"/>
          <w:sz w:val="24"/>
          <w:szCs w:val="24"/>
        </w:rPr>
      </w:pPr>
      <w:r>
        <w:rPr>
          <w:rFonts w:hAnsi="宋体"/>
          <w:color w:val="000000"/>
          <w:sz w:val="24"/>
          <w:szCs w:val="24"/>
        </w:rPr>
        <w:t xml:space="preserve">1.2</w:t>
      </w:r>
      <w:r>
        <w:rPr>
          <w:rFonts w:hint="eastAsia" w:hAnsi="宋体"/>
          <w:color w:val="000000"/>
          <w:sz w:val="24"/>
          <w:szCs w:val="24"/>
        </w:rPr>
        <w:t xml:space="preserve">标的质量：</w:t>
      </w:r>
      <w:r/>
    </w:p>
    <w:p>
      <w:pPr>
        <w:pStyle w:val="1159"/>
        <w:spacing w:before="120" w:after="120"/>
        <w:rPr>
          <w:rFonts w:hint="eastAsia" w:hAnsi="宋体"/>
          <w:color w:val="000000"/>
          <w:sz w:val="24"/>
          <w:szCs w:val="24"/>
        </w:rPr>
      </w:pPr>
      <w:r>
        <w:rPr>
          <w:rFonts w:hint="eastAsia" w:hAnsi="宋体"/>
          <w:color w:val="000000"/>
          <w:sz w:val="24"/>
          <w:szCs w:val="24"/>
        </w:rPr>
        <w:t xml:space="preserve">1.3 标的数量（规模）：</w:t>
      </w:r>
      <w:r/>
    </w:p>
    <w:p>
      <w:pPr>
        <w:pStyle w:val="1159"/>
        <w:spacing w:before="120" w:after="120"/>
        <w:rPr>
          <w:rFonts w:hint="eastAsia" w:hAnsi="宋体"/>
          <w:color w:val="000000"/>
          <w:sz w:val="24"/>
          <w:szCs w:val="24"/>
        </w:rPr>
      </w:pPr>
      <w:r>
        <w:rPr>
          <w:rFonts w:hint="eastAsia" w:hAnsi="宋体"/>
          <w:color w:val="000000"/>
          <w:sz w:val="24"/>
          <w:szCs w:val="24"/>
        </w:rPr>
        <w:t xml:space="preserve">1.4 履行时间（期限）：</w:t>
      </w:r>
      <w:r/>
    </w:p>
    <w:p>
      <w:pPr>
        <w:pStyle w:val="1159"/>
        <w:spacing w:before="120" w:after="120"/>
        <w:rPr>
          <w:rFonts w:hAnsi="宋体"/>
          <w:color w:val="000000"/>
          <w:sz w:val="24"/>
          <w:szCs w:val="24"/>
        </w:rPr>
      </w:pPr>
      <w:r>
        <w:rPr>
          <w:rFonts w:hint="eastAsia" w:hAnsi="宋体"/>
          <w:color w:val="000000"/>
          <w:sz w:val="24"/>
          <w:szCs w:val="24"/>
        </w:rPr>
        <w:t xml:space="preserve">1.5 履行地点：</w:t>
      </w:r>
      <w:r/>
    </w:p>
    <w:p>
      <w:pPr>
        <w:pStyle w:val="1159"/>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6</w:t>
      </w:r>
      <w:r>
        <w:rPr>
          <w:rFonts w:hAnsi="宋体"/>
          <w:color w:val="000000"/>
          <w:sz w:val="24"/>
          <w:szCs w:val="24"/>
        </w:rPr>
        <w:t xml:space="preserve"> </w:t>
      </w:r>
      <w:r>
        <w:rPr>
          <w:rFonts w:hint="eastAsia" w:hAnsi="宋体"/>
          <w:color w:val="000000"/>
          <w:sz w:val="24"/>
          <w:szCs w:val="24"/>
        </w:rPr>
        <w:t xml:space="preserve">履行方式：</w:t>
      </w:r>
      <w:r/>
    </w:p>
    <w:p>
      <w:pPr>
        <w:pStyle w:val="1159"/>
        <w:spacing w:before="120" w:after="120"/>
        <w:rPr>
          <w:rFonts w:hAnsi="宋体"/>
          <w:b/>
          <w:color w:val="000000"/>
          <w:sz w:val="24"/>
          <w:szCs w:val="24"/>
        </w:rPr>
      </w:pPr>
      <w:r>
        <w:rPr>
          <w:rFonts w:hAnsi="宋体"/>
          <w:b/>
          <w:color w:val="000000"/>
          <w:sz w:val="24"/>
          <w:szCs w:val="24"/>
        </w:rPr>
        <w:t xml:space="preserve">二、合同金额</w:t>
      </w:r>
      <w:r/>
    </w:p>
    <w:p>
      <w:pPr>
        <w:pStyle w:val="1159"/>
        <w:ind w:left="410" w:hanging="410"/>
        <w:spacing w:before="120" w:after="120"/>
        <w:rPr>
          <w:rFonts w:hAnsi="宋体"/>
          <w:color w:val="000000"/>
          <w:sz w:val="24"/>
          <w:szCs w:val="24"/>
        </w:rPr>
      </w:pPr>
      <w:r>
        <w:rPr>
          <w:rFonts w:hAnsi="宋体"/>
          <w:color w:val="000000"/>
          <w:sz w:val="24"/>
          <w:szCs w:val="24"/>
        </w:rPr>
        <w:t xml:space="preserve">2.1 本合同金额为（大写）：________</w:t>
      </w:r>
      <w:r>
        <w:rPr>
          <w:rFonts w:hint="eastAsia" w:hAnsi="宋体"/>
          <w:color w:val="000000"/>
          <w:sz w:val="24"/>
          <w:szCs w:val="24"/>
        </w:rPr>
        <w:t xml:space="preserve">圆</w:t>
      </w:r>
      <w:r>
        <w:rPr>
          <w:rFonts w:hAnsi="宋体"/>
          <w:color w:val="000000"/>
          <w:sz w:val="24"/>
          <w:szCs w:val="24"/>
        </w:rPr>
        <w:t xml:space="preserve">（________元）人民币</w:t>
      </w:r>
      <w:r>
        <w:rPr>
          <w:rFonts w:hint="eastAsia" w:hAnsi="宋体"/>
          <w:color w:val="000000"/>
          <w:sz w:val="24"/>
          <w:szCs w:val="24"/>
        </w:rPr>
        <w:t xml:space="preserve">或其他币种</w:t>
      </w:r>
      <w:r>
        <w:rPr>
          <w:rFonts w:hAnsi="宋体"/>
          <w:color w:val="000000"/>
          <w:sz w:val="24"/>
          <w:szCs w:val="24"/>
        </w:rPr>
        <w:t xml:space="preserve">。</w:t>
      </w:r>
      <w:r/>
    </w:p>
    <w:p>
      <w:pPr>
        <w:pStyle w:val="1159"/>
        <w:spacing w:before="120" w:after="120"/>
        <w:rPr>
          <w:rFonts w:hAnsi="宋体"/>
          <w:b/>
          <w:color w:val="000000"/>
          <w:sz w:val="24"/>
          <w:szCs w:val="24"/>
        </w:rPr>
      </w:pPr>
      <w:r>
        <w:rPr>
          <w:rFonts w:hAnsi="宋体"/>
          <w:b/>
          <w:color w:val="000000"/>
          <w:sz w:val="24"/>
          <w:szCs w:val="24"/>
        </w:rPr>
        <w:t xml:space="preserve">三、技术资料</w:t>
      </w:r>
      <w:r/>
    </w:p>
    <w:p>
      <w:pPr>
        <w:pStyle w:val="1159"/>
        <w:ind w:left="410" w:hanging="410"/>
        <w:spacing w:before="120" w:after="120"/>
        <w:rPr>
          <w:rFonts w:hint="eastAsia" w:hAnsi="宋体"/>
          <w:color w:val="000000"/>
          <w:sz w:val="24"/>
          <w:szCs w:val="24"/>
        </w:rPr>
      </w:pPr>
      <w:r>
        <w:rPr>
          <w:rFonts w:hAnsi="宋体"/>
          <w:color w:val="000000"/>
          <w:sz w:val="24"/>
          <w:szCs w:val="24"/>
        </w:rPr>
        <w:t xml:space="preserve">3.1乙方应按招标文件规定的时间向甲方提供服务</w:t>
      </w:r>
      <w:r>
        <w:rPr>
          <w:rFonts w:hint="eastAsia" w:hAnsi="宋体"/>
          <w:color w:val="000000"/>
          <w:sz w:val="24"/>
          <w:szCs w:val="24"/>
        </w:rPr>
        <w:t xml:space="preserve">（包含与服务相关的货物）</w:t>
      </w:r>
      <w:r>
        <w:rPr>
          <w:rFonts w:hAnsi="宋体"/>
          <w:color w:val="000000"/>
          <w:sz w:val="24"/>
          <w:szCs w:val="24"/>
        </w:rPr>
        <w:t xml:space="preserve">的有关技术资料。</w:t>
      </w:r>
      <w:r/>
    </w:p>
    <w:p>
      <w:pPr>
        <w:pStyle w:val="1159"/>
        <w:ind w:left="410" w:hanging="410"/>
        <w:spacing w:before="120" w:after="120"/>
        <w:rPr>
          <w:rFonts w:hAnsi="宋体"/>
          <w:color w:val="000000"/>
          <w:sz w:val="24"/>
          <w:szCs w:val="24"/>
        </w:rPr>
      </w:pPr>
      <w:r>
        <w:rPr>
          <w:rFonts w:hAnsi="宋体"/>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159"/>
        <w:ind w:left="412" w:hanging="412"/>
        <w:spacing w:before="120" w:after="120"/>
        <w:rPr>
          <w:rFonts w:hAnsi="宋体"/>
          <w:b/>
          <w:color w:val="000000"/>
          <w:sz w:val="24"/>
          <w:szCs w:val="24"/>
        </w:rPr>
      </w:pPr>
      <w:r>
        <w:rPr>
          <w:rFonts w:hAnsi="宋体"/>
          <w:b/>
          <w:color w:val="000000"/>
          <w:sz w:val="24"/>
          <w:szCs w:val="24"/>
        </w:rPr>
        <w:t xml:space="preserve">四、知识产权</w:t>
      </w:r>
      <w:r/>
    </w:p>
    <w:p>
      <w:pPr>
        <w:pStyle w:val="1159"/>
        <w:ind w:left="408" w:hanging="408"/>
        <w:spacing w:before="120" w:after="120"/>
        <w:rPr>
          <w:rFonts w:hint="eastAsia" w:hAnsi="宋体"/>
          <w:color w:val="000000"/>
          <w:sz w:val="24"/>
          <w:szCs w:val="24"/>
        </w:rPr>
      </w:pPr>
      <w:r>
        <w:rPr>
          <w:rFonts w:hAnsi="宋体"/>
          <w:color w:val="000000"/>
          <w:sz w:val="24"/>
          <w:szCs w:val="24"/>
        </w:rPr>
        <w:t xml:space="preserve">4.1乙</w:t>
      </w:r>
      <w:r>
        <w:rPr>
          <w:rFonts w:hint="eastAsia" w:hAnsi="宋体"/>
          <w:color w:val="000000"/>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1159"/>
        <w:spacing w:before="120" w:after="120"/>
        <w:rPr>
          <w:rFonts w:hAnsi="宋体"/>
          <w:color w:val="000000"/>
          <w:sz w:val="24"/>
          <w:szCs w:val="24"/>
          <w:u w:val="single"/>
        </w:rPr>
      </w:pPr>
      <w:r>
        <w:rPr>
          <w:rFonts w:hAnsi="宋体"/>
          <w:b/>
          <w:color w:val="000000"/>
          <w:sz w:val="24"/>
          <w:szCs w:val="24"/>
        </w:rPr>
        <w:t xml:space="preserve">五、产权担保</w:t>
      </w:r>
      <w:r/>
    </w:p>
    <w:p>
      <w:pPr>
        <w:pStyle w:val="1159"/>
        <w:ind w:left="408" w:hanging="408"/>
        <w:spacing w:before="120" w:after="120"/>
        <w:rPr>
          <w:rFonts w:hAnsi="宋体"/>
          <w:color w:val="000000"/>
          <w:sz w:val="24"/>
          <w:szCs w:val="24"/>
          <w:u w:val="single"/>
        </w:rPr>
      </w:pPr>
      <w:r>
        <w:rPr>
          <w:rFonts w:hAnsi="宋体"/>
          <w:color w:val="000000"/>
          <w:sz w:val="24"/>
          <w:szCs w:val="24"/>
        </w:rPr>
        <w:t xml:space="preserve">5.1 乙方保证所交付的</w:t>
      </w:r>
      <w:r>
        <w:rPr>
          <w:rFonts w:hint="eastAsia" w:hAnsi="宋体"/>
          <w:color w:val="000000"/>
          <w:sz w:val="24"/>
          <w:szCs w:val="24"/>
        </w:rPr>
        <w:t xml:space="preserve">服务（包含与服务相关的货物）</w:t>
      </w:r>
      <w:r>
        <w:rPr>
          <w:rFonts w:hAnsi="宋体"/>
          <w:color w:val="000000"/>
          <w:sz w:val="24"/>
          <w:szCs w:val="24"/>
        </w:rPr>
        <w:t xml:space="preserve">的所有权完全属于乙方且无任何抵押、查封等产权瑕疵。</w:t>
      </w:r>
      <w:r/>
    </w:p>
    <w:p>
      <w:pPr>
        <w:pStyle w:val="1159"/>
        <w:ind w:left="410" w:hanging="410"/>
        <w:spacing w:before="120" w:after="120"/>
        <w:rPr>
          <w:rFonts w:hAnsi="宋体"/>
          <w:b/>
          <w:color w:val="000000"/>
          <w:sz w:val="24"/>
          <w:szCs w:val="24"/>
        </w:rPr>
      </w:pPr>
      <w:r>
        <w:rPr>
          <w:rFonts w:hAnsi="宋体"/>
          <w:b/>
          <w:color w:val="000000"/>
          <w:sz w:val="24"/>
          <w:szCs w:val="24"/>
        </w:rPr>
        <w:t xml:space="preserve">六、履约保证金</w:t>
      </w:r>
      <w:r/>
    </w:p>
    <w:p>
      <w:pPr>
        <w:pStyle w:val="1159"/>
        <w:ind w:left="408" w:hanging="408"/>
        <w:spacing w:before="120" w:after="120"/>
        <w:rPr>
          <w:rFonts w:hint="default" w:hAnsi="宋体"/>
          <w:color w:val="0000ff"/>
          <w:sz w:val="24"/>
          <w:szCs w:val="24"/>
          <w:lang w:val="en-US" w:eastAsia="zh-CN"/>
        </w:rPr>
      </w:pPr>
      <w:r>
        <w:rPr>
          <w:rFonts w:hAnsi="宋体"/>
          <w:color w:val="000000"/>
          <w:sz w:val="24"/>
          <w:szCs w:val="24"/>
        </w:rPr>
        <w:t xml:space="preserve">6.1 乙方交纳人民币___</w:t>
      </w:r>
      <w:r>
        <w:rPr>
          <w:rFonts w:hint="eastAsia" w:hAnsi="宋体"/>
          <w:color w:val="0000ff"/>
          <w:sz w:val="24"/>
          <w:szCs w:val="24"/>
          <w:u w:val="single"/>
          <w:lang w:val="en-US" w:eastAsia="zh-CN"/>
        </w:rPr>
        <w:t xml:space="preserve">零</w:t>
      </w:r>
      <w:r>
        <w:rPr>
          <w:rFonts w:hAnsi="宋体"/>
          <w:color w:val="000000"/>
          <w:sz w:val="24"/>
          <w:szCs w:val="24"/>
        </w:rPr>
        <w:t xml:space="preserve">______元作为本合同的履约保证金。</w:t>
      </w:r>
      <w:r>
        <w:rPr>
          <w:rFonts w:hint="eastAsia" w:hAnsi="宋体"/>
          <w:color w:val="000000"/>
          <w:sz w:val="24"/>
          <w:szCs w:val="24"/>
        </w:rPr>
        <w:t xml:space="preserve">（不得超过合同金额的10%）</w:t>
      </w:r>
      <w:r/>
    </w:p>
    <w:p>
      <w:pPr>
        <w:pStyle w:val="1159"/>
        <w:ind w:left="408" w:hanging="408"/>
        <w:spacing w:before="120" w:after="120"/>
        <w:rPr>
          <w:rFonts w:hint="eastAsia" w:hAnsi="宋体"/>
          <w:color w:val="000000"/>
          <w:sz w:val="24"/>
          <w:szCs w:val="24"/>
        </w:rPr>
      </w:pPr>
      <w:r>
        <w:rPr>
          <w:rFonts w:hint="eastAsia" w:hAnsi="宋体"/>
          <w:color w:val="000000"/>
          <w:sz w:val="24"/>
          <w:szCs w:val="24"/>
        </w:rPr>
        <w:t xml:space="preserve">6.2合同履行结束后，甲方应及时退还交纳的履约保证金。</w:t>
      </w:r>
      <w:r/>
    </w:p>
    <w:p>
      <w:pPr>
        <w:pStyle w:val="1159"/>
        <w:ind w:left="408" w:hanging="408"/>
        <w:spacing w:before="120" w:after="120"/>
        <w:rPr>
          <w:rFonts w:hint="eastAsia" w:hAnsi="宋体" w:eastAsia="宋体"/>
          <w:color w:val="000000"/>
          <w:sz w:val="24"/>
          <w:szCs w:val="24"/>
          <w:lang w:val="en-US" w:eastAsia="zh-CN"/>
        </w:rPr>
      </w:pPr>
      <w:r>
        <w:rPr>
          <w:rFonts w:hint="eastAsia" w:hAnsi="宋体"/>
          <w:color w:val="000000"/>
          <w:sz w:val="24"/>
          <w:szCs w:val="24"/>
        </w:rPr>
        <w:t xml:space="preserve">6.2.1履约保证金退还方式：</w:t>
      </w:r>
      <w:r>
        <w:rPr>
          <w:rFonts w:hint="eastAsia" w:hAnsi="宋体"/>
          <w:color w:val="0000ff"/>
          <w:sz w:val="24"/>
          <w:szCs w:val="24"/>
          <w:lang w:val="en-US" w:eastAsia="zh-CN"/>
        </w:rPr>
        <w:t xml:space="preserve">无</w:t>
      </w:r>
      <w:r/>
    </w:p>
    <w:p>
      <w:pPr>
        <w:pStyle w:val="1159"/>
        <w:ind w:left="408" w:hanging="408"/>
        <w:spacing w:before="120" w:after="120"/>
        <w:rPr>
          <w:rFonts w:hint="default" w:hAnsi="宋体"/>
          <w:color w:val="000000"/>
          <w:sz w:val="24"/>
          <w:szCs w:val="24"/>
          <w:lang w:val="en-US"/>
        </w:rPr>
      </w:pPr>
      <w:r>
        <w:rPr>
          <w:rFonts w:hint="eastAsia" w:hAnsi="宋体"/>
          <w:color w:val="000000"/>
          <w:sz w:val="24"/>
          <w:szCs w:val="24"/>
        </w:rPr>
        <w:t xml:space="preserve">6.2.2履约保证金退还时间：</w:t>
      </w:r>
      <w:r>
        <w:rPr>
          <w:rFonts w:hint="eastAsia" w:hAnsi="宋体"/>
          <w:color w:val="0000ff"/>
          <w:sz w:val="24"/>
          <w:szCs w:val="24"/>
          <w:lang w:val="en-US" w:eastAsia="zh-CN"/>
        </w:rPr>
        <w:t xml:space="preserve">无</w:t>
      </w:r>
      <w:r/>
    </w:p>
    <w:p>
      <w:pPr>
        <w:pStyle w:val="1159"/>
        <w:ind w:left="408" w:hanging="408"/>
        <w:spacing w:before="120" w:after="120"/>
        <w:rPr>
          <w:rFonts w:hint="default" w:hAnsi="宋体"/>
          <w:color w:val="000000"/>
          <w:sz w:val="24"/>
          <w:szCs w:val="24"/>
          <w:lang w:val="en-US"/>
        </w:rPr>
      </w:pPr>
      <w:r>
        <w:rPr>
          <w:rFonts w:hint="eastAsia" w:hAnsi="宋体"/>
          <w:color w:val="000000"/>
          <w:sz w:val="24"/>
          <w:szCs w:val="24"/>
        </w:rPr>
        <w:t xml:space="preserve">6.2.3履约保证金退还条件：</w:t>
      </w:r>
      <w:r>
        <w:rPr>
          <w:rFonts w:hint="eastAsia" w:hAnsi="宋体"/>
          <w:color w:val="0000ff"/>
          <w:sz w:val="24"/>
          <w:szCs w:val="24"/>
          <w:lang w:val="en-US" w:eastAsia="zh-CN"/>
        </w:rPr>
        <w:t xml:space="preserve">无</w:t>
      </w:r>
      <w:r/>
    </w:p>
    <w:p>
      <w:pPr>
        <w:pStyle w:val="1159"/>
        <w:ind w:left="408" w:hanging="408"/>
        <w:spacing w:before="120" w:after="120"/>
        <w:rPr>
          <w:rFonts w:hint="default" w:hAnsi="宋体"/>
          <w:color w:val="0000ff"/>
          <w:sz w:val="24"/>
          <w:szCs w:val="24"/>
          <w:lang w:val="en-US" w:eastAsia="zh-CN"/>
        </w:rPr>
      </w:pPr>
      <w:r>
        <w:rPr>
          <w:rFonts w:hint="eastAsia" w:hAnsi="宋体"/>
          <w:color w:val="000000"/>
          <w:sz w:val="24"/>
          <w:szCs w:val="24"/>
        </w:rPr>
        <w:t xml:space="preserve">6.2.4履约保证金不予退还的情形：</w:t>
      </w:r>
      <w:r>
        <w:rPr>
          <w:rFonts w:hint="eastAsia" w:hAnsi="宋体"/>
          <w:color w:val="0000ff"/>
          <w:sz w:val="24"/>
          <w:szCs w:val="24"/>
          <w:lang w:val="en-US" w:eastAsia="zh-CN"/>
        </w:rPr>
        <w:t xml:space="preserve">无</w:t>
      </w:r>
      <w:r/>
    </w:p>
    <w:p>
      <w:pPr>
        <w:pStyle w:val="1159"/>
        <w:ind w:left="408" w:hanging="408"/>
        <w:spacing w:before="120" w:after="120"/>
        <w:rPr>
          <w:rFonts w:hint="eastAsia" w:ascii="宋体" w:hAnsi="宋体" w:eastAsia="宋体" w:cs="宋体"/>
          <w:color w:val="ff0000"/>
          <w:sz w:val="24"/>
          <w:szCs w:val="24"/>
          <w:shd w:val="clear" w:color="auto" w:fill="ffff00"/>
          <w:lang w:val="en-US" w:eastAsia="zh-CN"/>
        </w:rPr>
      </w:pPr>
      <w:r>
        <w:rPr>
          <w:rFonts w:hint="eastAsia" w:hAnsi="宋体"/>
          <w:color w:val="auto"/>
          <w:sz w:val="24"/>
          <w:szCs w:val="24"/>
          <w:lang w:val="en-US" w:eastAsia="zh-CN"/>
        </w:rPr>
        <w:t xml:space="preserve">6.2.5履约保证金逾期退还的违约责任：</w:t>
      </w:r>
      <w:r>
        <w:rPr>
          <w:rFonts w:hint="eastAsia" w:hAnsi="宋体"/>
          <w:color w:val="0000ff"/>
          <w:sz w:val="24"/>
          <w:szCs w:val="24"/>
          <w:lang w:val="en-US" w:eastAsia="zh-CN"/>
        </w:rPr>
        <w:t xml:space="preserve">无</w:t>
      </w:r>
      <w:r/>
    </w:p>
    <w:p>
      <w:pPr>
        <w:spacing w:before="145" w:after="145"/>
        <w:rPr>
          <w:rFonts w:ascii="宋体" w:hAnsi="宋体" w:eastAsia="仿宋_GB2312"/>
          <w:b/>
          <w:color w:val="000000"/>
          <w:sz w:val="24"/>
          <w:szCs w:val="24"/>
        </w:rPr>
      </w:pPr>
      <w:r>
        <w:rPr>
          <w:rFonts w:hint="eastAsia" w:ascii="宋体" w:hAnsi="宋体"/>
          <w:b/>
          <w:color w:val="000000"/>
          <w:sz w:val="24"/>
          <w:szCs w:val="24"/>
        </w:rPr>
        <w:t xml:space="preserve">七、合同转包或分包</w:t>
      </w:r>
      <w:r/>
    </w:p>
    <w:p>
      <w:pPr>
        <w:spacing w:before="145" w:after="145"/>
        <w:rPr>
          <w:rFonts w:hint="eastAsia" w:ascii="宋体" w:hAnsi="宋体"/>
          <w:color w:val="000000"/>
          <w:sz w:val="24"/>
          <w:szCs w:val="24"/>
        </w:rPr>
      </w:pPr>
      <w:r>
        <w:rPr>
          <w:rFonts w:hint="eastAsia" w:ascii="宋体" w:hAnsi="宋体"/>
          <w:color w:val="000000"/>
          <w:sz w:val="24"/>
          <w:szCs w:val="24"/>
        </w:rPr>
        <w:t xml:space="preserve">7.1乙方不得将合同标的转包给他人履行。</w:t>
      </w:r>
      <w:r/>
    </w:p>
    <w:p>
      <w:pPr>
        <w:spacing w:before="145" w:after="145"/>
        <w:rPr>
          <w:rFonts w:hint="eastAsia" w:ascii="宋体" w:hAnsi="宋体"/>
          <w:color w:val="000000"/>
          <w:sz w:val="24"/>
          <w:szCs w:val="24"/>
        </w:rPr>
      </w:pPr>
      <w:r>
        <w:rPr>
          <w:rFonts w:hint="eastAsia" w:ascii="宋体" w:hAnsi="宋体"/>
          <w:color w:val="000000"/>
          <w:sz w:val="24"/>
          <w:szCs w:val="24"/>
        </w:rPr>
        <w:t xml:space="preserve">7.2乙方不得将合同标的分包给他人履行。</w:t>
      </w:r>
      <w:r/>
    </w:p>
    <w:p>
      <w:pPr>
        <w:spacing w:before="145" w:after="145"/>
        <w:rPr>
          <w:rFonts w:ascii="宋体" w:hAnsi="宋体" w:eastAsia="仿宋_GB2312"/>
          <w:color w:val="000000"/>
          <w:sz w:val="24"/>
          <w:szCs w:val="24"/>
        </w:rPr>
      </w:pPr>
      <w:r>
        <w:rPr>
          <w:rFonts w:ascii="宋体" w:hAnsi="宋体"/>
          <w:color w:val="000000"/>
          <w:sz w:val="24"/>
          <w:szCs w:val="24"/>
        </w:rPr>
        <w:t xml:space="preserve">7.3</w:t>
      </w:r>
      <w:r>
        <w:rPr>
          <w:rFonts w:hint="eastAsia" w:ascii="宋体" w:hAnsi="宋体"/>
          <w:color w:val="000000"/>
          <w:sz w:val="24"/>
          <w:szCs w:val="24"/>
        </w:rPr>
        <w:t xml:space="preserve">乙方如有转包或未经甲方同意的分包行为，甲方有权解除合同。</w:t>
      </w:r>
      <w:r/>
    </w:p>
    <w:p>
      <w:pPr>
        <w:pStyle w:val="1159"/>
        <w:spacing w:before="120" w:after="120"/>
        <w:rPr>
          <w:rFonts w:hAnsi="宋体"/>
          <w:b/>
          <w:color w:val="000000"/>
          <w:sz w:val="24"/>
          <w:szCs w:val="24"/>
        </w:rPr>
      </w:pPr>
      <w:r>
        <w:rPr>
          <w:rFonts w:hint="eastAsia" w:hAnsi="宋体"/>
          <w:b/>
          <w:color w:val="000000"/>
          <w:sz w:val="24"/>
          <w:szCs w:val="24"/>
        </w:rPr>
        <w:t xml:space="preserve">八</w:t>
      </w:r>
      <w:r>
        <w:rPr>
          <w:rFonts w:hAnsi="宋体"/>
          <w:b/>
          <w:color w:val="000000"/>
          <w:sz w:val="24"/>
          <w:szCs w:val="24"/>
        </w:rPr>
        <w:t xml:space="preserve">、</w:t>
      </w:r>
      <w:r>
        <w:rPr>
          <w:rFonts w:hint="eastAsia" w:hAnsi="宋体"/>
          <w:b/>
          <w:color w:val="000000"/>
          <w:sz w:val="24"/>
          <w:szCs w:val="24"/>
        </w:rPr>
        <w:t xml:space="preserve">合同款项</w:t>
      </w:r>
      <w:r>
        <w:rPr>
          <w:rFonts w:hAnsi="宋体"/>
          <w:b/>
          <w:color w:val="000000"/>
          <w:sz w:val="24"/>
          <w:szCs w:val="24"/>
        </w:rPr>
        <w:t xml:space="preserve">支付</w:t>
      </w:r>
      <w:r/>
    </w:p>
    <w:p>
      <w:pPr>
        <w:spacing w:before="145" w:after="145"/>
        <w:rPr>
          <w:rFonts w:hint="eastAsia" w:ascii="宋体" w:hAnsi="宋体"/>
          <w:color w:val="000000"/>
          <w:sz w:val="24"/>
          <w:szCs w:val="24"/>
        </w:rPr>
      </w:pPr>
      <w:r>
        <w:rPr>
          <w:rFonts w:ascii="宋体" w:hAnsi="宋体"/>
          <w:color w:val="000000"/>
          <w:sz w:val="24"/>
          <w:szCs w:val="24"/>
        </w:rPr>
        <w:t xml:space="preserve">8</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合同款项的支付方式及进度安排</w:t>
      </w:r>
      <w:r/>
    </w:p>
    <w:p>
      <w:pPr>
        <w:pStyle w:val="1159"/>
        <w:spacing w:before="120" w:after="120"/>
        <w:rPr>
          <w:rFonts w:hint="eastAsia" w:hAnsi="宋体"/>
          <w:sz w:val="24"/>
          <w:szCs w:val="24"/>
          <w:u w:val="single"/>
        </w:rPr>
      </w:pPr>
      <w:r>
        <w:rPr>
          <w:rFonts w:hint="eastAsia" w:hAnsi="宋体"/>
          <w:sz w:val="24"/>
          <w:szCs w:val="24"/>
          <w:u w:val="single"/>
        </w:rPr>
        <w:t xml:space="preserve">8.1.1 预付款支付时间：</w:t>
      </w:r>
      <w:r>
        <w:rPr>
          <w:rFonts w:hint="eastAsia" w:hAnsi="宋体"/>
          <w:sz w:val="24"/>
          <w:szCs w:val="24"/>
          <w:highlight w:val="none"/>
          <w:u w:val="single"/>
        </w:rPr>
        <w:t xml:space="preserve">合同签订</w:t>
      </w:r>
      <w:r>
        <w:rPr>
          <w:rFonts w:hint="eastAsia" w:hAnsi="宋体"/>
          <w:sz w:val="24"/>
          <w:szCs w:val="24"/>
          <w:highlight w:val="none"/>
          <w:u w:val="single"/>
          <w:lang w:eastAsia="zh-CN"/>
        </w:rPr>
        <w:t xml:space="preserve">，</w:t>
      </w:r>
      <w:r>
        <w:rPr>
          <w:rFonts w:hint="eastAsia" w:hAnsi="宋体"/>
          <w:sz w:val="24"/>
          <w:szCs w:val="24"/>
          <w:highlight w:val="none"/>
          <w:u w:val="single"/>
          <w:lang w:val="en-US" w:eastAsia="zh-CN"/>
        </w:rPr>
        <w:t xml:space="preserve">甲方自收到发票后10个工作</w:t>
      </w:r>
      <w:r>
        <w:rPr>
          <w:rFonts w:hint="eastAsia" w:hAnsi="宋体"/>
          <w:sz w:val="24"/>
          <w:szCs w:val="24"/>
          <w:highlight w:val="none"/>
          <w:u w:val="single"/>
        </w:rPr>
        <w:t xml:space="preserve">日内，</w:t>
      </w:r>
      <w:r>
        <w:rPr>
          <w:rFonts w:hint="eastAsia" w:hAnsi="宋体"/>
          <w:sz w:val="24"/>
          <w:szCs w:val="24"/>
          <w:u w:val="single"/>
          <w:lang w:val="en-US" w:eastAsia="zh-CN"/>
        </w:rPr>
        <w:t xml:space="preserve">支付</w:t>
      </w:r>
      <w:r>
        <w:rPr>
          <w:rFonts w:hint="eastAsia" w:hAnsi="宋体"/>
          <w:sz w:val="24"/>
          <w:szCs w:val="24"/>
          <w:u w:val="single"/>
        </w:rPr>
        <w:t xml:space="preserve">合同金额</w:t>
      </w:r>
      <w:r>
        <w:rPr>
          <w:rFonts w:hint="eastAsia" w:hAnsi="宋体"/>
          <w:sz w:val="24"/>
          <w:szCs w:val="24"/>
          <w:u w:val="single"/>
          <w:lang w:val="en-US" w:eastAsia="zh-CN"/>
        </w:rPr>
        <w:t xml:space="preserve">30</w:t>
      </w:r>
      <w:r>
        <w:rPr>
          <w:rFonts w:hint="eastAsia" w:hAnsi="宋体"/>
          <w:sz w:val="24"/>
          <w:szCs w:val="24"/>
          <w:u w:val="single"/>
        </w:rPr>
        <w:t xml:space="preserve">%</w:t>
      </w:r>
      <w:r>
        <w:rPr>
          <w:rFonts w:hint="eastAsia" w:hAnsi="宋体"/>
          <w:sz w:val="24"/>
          <w:szCs w:val="24"/>
          <w:u w:val="single"/>
          <w:lang w:val="en-US" w:eastAsia="zh-CN"/>
        </w:rPr>
        <w:t xml:space="preserve">的预付款</w:t>
      </w:r>
      <w:r>
        <w:rPr>
          <w:rFonts w:hint="eastAsia" w:hAnsi="宋体"/>
          <w:sz w:val="24"/>
          <w:szCs w:val="24"/>
          <w:u w:val="single"/>
        </w:rPr>
        <w:t xml:space="preserve">。</w:t>
      </w:r>
      <w:r/>
    </w:p>
    <w:p>
      <w:pPr>
        <w:pStyle w:val="1159"/>
        <w:spacing w:before="120" w:after="120"/>
        <w:rPr>
          <w:rFonts w:hint="eastAsia" w:hAnsi="宋体"/>
          <w:sz w:val="24"/>
          <w:szCs w:val="24"/>
          <w:u w:val="single"/>
        </w:rPr>
      </w:pPr>
      <w:r>
        <w:rPr>
          <w:rFonts w:hint="eastAsia" w:hAnsi="宋体"/>
          <w:sz w:val="24"/>
          <w:szCs w:val="24"/>
          <w:u w:val="single"/>
        </w:rPr>
        <w:t xml:space="preserve">8.1.2 尾款支付时间：经甲方验收合格后，</w:t>
      </w:r>
      <w:r>
        <w:rPr>
          <w:rFonts w:hint="eastAsia" w:hAnsi="宋体"/>
          <w:sz w:val="24"/>
          <w:szCs w:val="24"/>
          <w:u w:val="single"/>
          <w:lang w:val="en-US" w:eastAsia="zh-CN"/>
        </w:rPr>
        <w:t xml:space="preserve">乙方开具发票，甲方</w:t>
      </w:r>
      <w:r>
        <w:rPr>
          <w:rFonts w:hint="eastAsia" w:hAnsi="宋体"/>
          <w:sz w:val="24"/>
          <w:szCs w:val="24"/>
          <w:highlight w:val="none"/>
          <w:u w:val="single"/>
          <w:lang w:val="en-US" w:eastAsia="zh-CN"/>
        </w:rPr>
        <w:t xml:space="preserve">自收到发票后10个工作</w:t>
      </w:r>
      <w:r>
        <w:rPr>
          <w:rFonts w:hint="eastAsia" w:hAnsi="宋体"/>
          <w:sz w:val="24"/>
          <w:szCs w:val="24"/>
          <w:highlight w:val="none"/>
          <w:u w:val="single"/>
        </w:rPr>
        <w:t xml:space="preserve">日内</w:t>
      </w:r>
      <w:r>
        <w:rPr>
          <w:rFonts w:hint="eastAsia" w:hAnsi="宋体"/>
          <w:sz w:val="24"/>
          <w:szCs w:val="24"/>
          <w:u w:val="single"/>
          <w:lang w:val="en-US" w:eastAsia="zh-CN"/>
        </w:rPr>
        <w:t xml:space="preserve">支付合同总价的70%。</w:t>
      </w:r>
      <w:r/>
    </w:p>
    <w:p>
      <w:pPr>
        <w:spacing w:before="145" w:after="145"/>
        <w:rPr>
          <w:rFonts w:ascii="宋体" w:hAnsi="宋体" w:eastAsia="仿宋_GB2312"/>
          <w:b/>
          <w:color w:val="000000"/>
          <w:sz w:val="24"/>
          <w:szCs w:val="24"/>
        </w:rPr>
      </w:pPr>
      <w:r>
        <w:rPr>
          <w:rFonts w:hint="eastAsia" w:ascii="宋体" w:hAnsi="宋体"/>
          <w:b/>
          <w:color w:val="000000"/>
          <w:sz w:val="24"/>
          <w:szCs w:val="24"/>
        </w:rPr>
        <w:t xml:space="preserve">九、税费</w:t>
      </w:r>
      <w:r/>
    </w:p>
    <w:p>
      <w:pPr>
        <w:spacing w:before="145" w:after="145"/>
        <w:rPr>
          <w:rFonts w:ascii="宋体" w:hAnsi="宋体" w:eastAsia="仿宋_GB2312"/>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.1</w:t>
      </w:r>
      <w:r>
        <w:rPr>
          <w:rFonts w:hint="eastAsia" w:ascii="宋体" w:hAnsi="宋体"/>
          <w:color w:val="000000"/>
          <w:sz w:val="24"/>
          <w:szCs w:val="24"/>
        </w:rPr>
        <w:t xml:space="preserve">本合同执行中相关的一切税费均由乙方负担。</w:t>
      </w:r>
      <w:r/>
    </w:p>
    <w:p>
      <w:pPr>
        <w:pStyle w:val="1159"/>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项目</w:t>
      </w:r>
      <w:r>
        <w:rPr>
          <w:rFonts w:hAnsi="宋体"/>
          <w:b/>
          <w:color w:val="000000"/>
          <w:sz w:val="24"/>
          <w:szCs w:val="24"/>
        </w:rPr>
        <w:t xml:space="preserve">验收</w:t>
      </w:r>
      <w:r/>
    </w:p>
    <w:p>
      <w:pPr>
        <w:pStyle w:val="1159"/>
        <w:ind w:left="480" w:hanging="480"/>
        <w:spacing w:before="120" w:after="120"/>
        <w:rPr>
          <w:rFonts w:hint="eastAsia" w:hAnsi="宋体"/>
          <w:color w:val="000000"/>
          <w:sz w:val="24"/>
          <w:szCs w:val="24"/>
        </w:rPr>
      </w:pPr>
      <w:r>
        <w:rPr>
          <w:rFonts w:hint="eastAsia" w:hAnsi="宋体"/>
          <w:color w:val="000000"/>
          <w:sz w:val="24"/>
          <w:szCs w:val="24"/>
        </w:rPr>
        <w:t xml:space="preserve">10.1 甲方依法组织履约验收工作。</w:t>
      </w:r>
      <w:r/>
    </w:p>
    <w:p>
      <w:pPr>
        <w:pStyle w:val="1159"/>
        <w:ind w:left="480" w:hanging="480"/>
        <w:spacing w:before="120" w:after="120"/>
        <w:rPr>
          <w:rFonts w:hint="eastAsia" w:hAnsi="宋体"/>
          <w:color w:val="000000"/>
          <w:sz w:val="24"/>
          <w:szCs w:val="24"/>
        </w:rPr>
      </w:pPr>
      <w:r>
        <w:rPr>
          <w:rFonts w:hint="eastAsia" w:hAnsi="宋体"/>
          <w:color w:val="000000"/>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1159"/>
        <w:ind w:left="480" w:hanging="480"/>
        <w:spacing w:before="120" w:after="120"/>
        <w:rPr>
          <w:rFonts w:hint="eastAsia" w:hAnsi="宋体"/>
          <w:color w:val="000000"/>
          <w:sz w:val="24"/>
          <w:szCs w:val="24"/>
        </w:rPr>
      </w:pPr>
      <w:r>
        <w:rPr>
          <w:rFonts w:hint="eastAsia" w:hAnsi="宋体"/>
          <w:color w:val="000000"/>
          <w:sz w:val="24"/>
          <w:szCs w:val="24"/>
        </w:rPr>
        <w:t xml:space="preserve">10.3 对于实际使用人和甲方分离的项目，甲方邀请实际使用人参与验收。</w:t>
      </w:r>
      <w:r/>
    </w:p>
    <w:p>
      <w:pPr>
        <w:pStyle w:val="1159"/>
        <w:ind w:left="480" w:hanging="480"/>
        <w:spacing w:before="120" w:after="120"/>
        <w:rPr>
          <w:rFonts w:hint="eastAsia" w:hAnsi="宋体"/>
          <w:color w:val="000000"/>
          <w:sz w:val="24"/>
          <w:szCs w:val="24"/>
        </w:rPr>
      </w:pPr>
      <w:r>
        <w:rPr>
          <w:rFonts w:hint="eastAsia" w:hAnsi="宋体"/>
          <w:color w:val="000000"/>
          <w:sz w:val="24"/>
          <w:szCs w:val="24"/>
        </w:rPr>
        <w:t xml:space="preserve">10.4 如有必要，甲方邀请参加本项目的其他供应商或第三方专业机构及专家参与验收，相关意见将作为验收书的参考资料。</w:t>
      </w:r>
      <w:r/>
    </w:p>
    <w:p>
      <w:pPr>
        <w:pStyle w:val="1159"/>
        <w:ind w:left="480" w:hanging="480"/>
        <w:spacing w:before="120" w:after="120"/>
        <w:rPr>
          <w:rFonts w:hint="eastAsia" w:hAnsi="宋体"/>
          <w:color w:val="000000"/>
          <w:sz w:val="24"/>
          <w:szCs w:val="24"/>
        </w:rPr>
      </w:pPr>
      <w:r>
        <w:rPr>
          <w:rFonts w:hint="eastAsia" w:hAnsi="宋体"/>
          <w:color w:val="000000"/>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1159"/>
        <w:ind w:left="480" w:hanging="480"/>
        <w:spacing w:before="120" w:after="120"/>
        <w:rPr>
          <w:rFonts w:hint="eastAsia" w:hAnsi="宋体"/>
          <w:color w:val="000000"/>
          <w:sz w:val="24"/>
          <w:szCs w:val="24"/>
        </w:rPr>
      </w:pPr>
      <w:r>
        <w:rPr>
          <w:rFonts w:hint="eastAsia" w:hAnsi="宋体"/>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1159"/>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一</w:t>
      </w:r>
      <w:r>
        <w:rPr>
          <w:rFonts w:hAnsi="宋体"/>
          <w:b/>
          <w:color w:val="000000"/>
          <w:sz w:val="24"/>
          <w:szCs w:val="24"/>
        </w:rPr>
        <w:t xml:space="preserve">、违约责任</w:t>
      </w:r>
      <w:r/>
    </w:p>
    <w:p>
      <w:pPr>
        <w:pStyle w:val="1159"/>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.1 甲方无正当理由</w:t>
      </w:r>
      <w:r>
        <w:rPr>
          <w:rFonts w:hint="eastAsia" w:hAnsi="宋体"/>
          <w:color w:val="000000"/>
          <w:sz w:val="24"/>
          <w:szCs w:val="24"/>
        </w:rPr>
        <w:t xml:space="preserve">拒绝接受乙方提供服务</w:t>
      </w:r>
      <w:r>
        <w:rPr>
          <w:rFonts w:hAnsi="宋体"/>
          <w:color w:val="000000"/>
          <w:sz w:val="24"/>
          <w:szCs w:val="24"/>
        </w:rPr>
        <w:t xml:space="preserve">的，甲方向乙方偿付</w:t>
      </w:r>
      <w:r>
        <w:rPr>
          <w:rFonts w:hint="eastAsia" w:hAnsi="宋体"/>
          <w:color w:val="000000"/>
          <w:sz w:val="24"/>
          <w:szCs w:val="24"/>
        </w:rPr>
        <w:t xml:space="preserve">拒绝接受服务合同价款</w:t>
      </w:r>
      <w:r>
        <w:rPr>
          <w:rFonts w:hAnsi="宋体"/>
          <w:color w:val="000000"/>
          <w:sz w:val="24"/>
          <w:szCs w:val="24"/>
        </w:rPr>
        <w:t xml:space="preserve">总值</w:t>
      </w:r>
      <w:r>
        <w:rPr>
          <w:rFonts w:hint="eastAsia" w:hAnsi="宋体"/>
          <w:color w:val="000000"/>
          <w:sz w:val="24"/>
          <w:szCs w:val="24"/>
          <w:u w:val="single"/>
        </w:rPr>
        <w:t xml:space="preserve">    </w:t>
      </w:r>
      <w:r>
        <w:rPr>
          <w:rFonts w:hAnsi="宋体"/>
          <w:color w:val="000000"/>
          <w:sz w:val="24"/>
          <w:szCs w:val="24"/>
        </w:rPr>
        <w:t xml:space="preserve">的违约金。</w:t>
      </w:r>
      <w:r/>
    </w:p>
    <w:p>
      <w:pPr>
        <w:pStyle w:val="1159"/>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.2 甲方无故逾期验收和办理</w:t>
      </w:r>
      <w:r>
        <w:rPr>
          <w:rFonts w:hint="eastAsia" w:hAnsi="宋体"/>
          <w:color w:val="000000"/>
          <w:sz w:val="24"/>
          <w:szCs w:val="24"/>
        </w:rPr>
        <w:t xml:space="preserve">合同款项</w:t>
      </w:r>
      <w:r>
        <w:rPr>
          <w:rFonts w:hAnsi="宋体"/>
          <w:color w:val="000000"/>
          <w:sz w:val="24"/>
          <w:szCs w:val="24"/>
        </w:rPr>
        <w:t xml:space="preserve">支付手续的,甲方应按逾期付款总额</w:t>
      </w:r>
      <w:r>
        <w:rPr>
          <w:rFonts w:hint="eastAsia" w:hAnsi="宋体"/>
          <w:color w:val="000000"/>
          <w:sz w:val="24"/>
          <w:szCs w:val="24"/>
          <w:u w:val="single"/>
        </w:rPr>
        <w:t xml:space="preserve">    </w:t>
      </w:r>
      <w:r>
        <w:rPr>
          <w:rFonts w:hAnsi="宋体"/>
          <w:color w:val="000000"/>
          <w:sz w:val="24"/>
          <w:szCs w:val="24"/>
        </w:rPr>
        <w:t xml:space="preserve">每日向乙方支付违约金。</w:t>
      </w:r>
      <w:r/>
    </w:p>
    <w:p>
      <w:pPr>
        <w:pStyle w:val="1159"/>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.3 乙方逾期</w:t>
      </w:r>
      <w:r>
        <w:rPr>
          <w:rFonts w:hint="eastAsia" w:hAnsi="宋体"/>
          <w:color w:val="000000"/>
          <w:sz w:val="24"/>
          <w:szCs w:val="24"/>
        </w:rPr>
        <w:t xml:space="preserve">提供服务</w:t>
      </w:r>
      <w:r>
        <w:rPr>
          <w:rFonts w:hAnsi="宋体"/>
          <w:color w:val="000000"/>
          <w:sz w:val="24"/>
          <w:szCs w:val="24"/>
        </w:rPr>
        <w:t xml:space="preserve">的，乙方应按逾期</w:t>
      </w:r>
      <w:r>
        <w:rPr>
          <w:rFonts w:hint="eastAsia" w:hAnsi="宋体"/>
          <w:color w:val="000000"/>
          <w:sz w:val="24"/>
          <w:szCs w:val="24"/>
        </w:rPr>
        <w:t xml:space="preserve">提供服务合同</w:t>
      </w:r>
      <w:r>
        <w:rPr>
          <w:rFonts w:hAnsi="宋体"/>
          <w:color w:val="000000"/>
          <w:sz w:val="24"/>
          <w:szCs w:val="24"/>
        </w:rPr>
        <w:t xml:space="preserve">总额每日千分之六向甲方支付违约金，由甲方从待付</w:t>
      </w:r>
      <w:r>
        <w:rPr>
          <w:rFonts w:hint="eastAsia" w:hAnsi="宋体"/>
          <w:color w:val="000000"/>
          <w:sz w:val="24"/>
          <w:szCs w:val="24"/>
        </w:rPr>
        <w:t xml:space="preserve">合同款项</w:t>
      </w:r>
      <w:r>
        <w:rPr>
          <w:rFonts w:hAnsi="宋体"/>
          <w:color w:val="000000"/>
          <w:sz w:val="24"/>
          <w:szCs w:val="24"/>
        </w:rPr>
        <w:t xml:space="preserve">中扣除。逾期超过约定日期10个工作日不能</w:t>
      </w:r>
      <w:r>
        <w:rPr>
          <w:rFonts w:hint="eastAsia" w:hAnsi="宋体"/>
          <w:color w:val="000000"/>
          <w:sz w:val="24"/>
          <w:szCs w:val="24"/>
        </w:rPr>
        <w:t xml:space="preserve">提供服务</w:t>
      </w:r>
      <w:r>
        <w:rPr>
          <w:rFonts w:hAnsi="宋体"/>
          <w:color w:val="000000"/>
          <w:sz w:val="24"/>
          <w:szCs w:val="24"/>
        </w:rPr>
        <w:t xml:space="preserve">的，甲方可解除本合同。乙方因逾期</w:t>
      </w:r>
      <w:r>
        <w:rPr>
          <w:rFonts w:hint="eastAsia" w:hAnsi="宋体"/>
          <w:color w:val="000000"/>
          <w:sz w:val="24"/>
          <w:szCs w:val="24"/>
        </w:rPr>
        <w:t xml:space="preserve">提供服务</w:t>
      </w:r>
      <w:r>
        <w:rPr>
          <w:rFonts w:hAnsi="宋体"/>
          <w:color w:val="000000"/>
          <w:sz w:val="24"/>
          <w:szCs w:val="24"/>
        </w:rPr>
        <w:t xml:space="preserve">或因其他违约行为导致甲方解除合同的，乙方应向甲方支付合同</w:t>
      </w:r>
      <w:r>
        <w:rPr>
          <w:rFonts w:hint="eastAsia" w:hAnsi="宋体"/>
          <w:color w:val="000000"/>
          <w:sz w:val="24"/>
          <w:szCs w:val="24"/>
        </w:rPr>
        <w:t xml:space="preserve">价款总额</w:t>
      </w:r>
      <w:r>
        <w:rPr>
          <w:rFonts w:hint="eastAsia" w:hAnsi="宋体"/>
          <w:color w:val="000000"/>
          <w:sz w:val="24"/>
          <w:szCs w:val="24"/>
          <w:u w:val="single"/>
        </w:rPr>
        <w:t xml:space="preserve">     </w:t>
      </w:r>
      <w:r>
        <w:rPr>
          <w:rFonts w:hAnsi="宋体"/>
          <w:color w:val="000000"/>
          <w:sz w:val="24"/>
          <w:szCs w:val="24"/>
        </w:rPr>
        <w:t xml:space="preserve">的违约金，如造成甲方损失超过违约金的，超出部分由乙方继续承担赔偿责任。 </w:t>
      </w:r>
      <w:r/>
    </w:p>
    <w:p>
      <w:pPr>
        <w:pStyle w:val="1159"/>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.4 乙方</w:t>
      </w:r>
      <w:r>
        <w:rPr>
          <w:rFonts w:hint="eastAsia" w:hAnsi="宋体"/>
          <w:color w:val="000000"/>
          <w:sz w:val="24"/>
          <w:szCs w:val="24"/>
        </w:rPr>
        <w:t xml:space="preserve">所提供服务的标准</w:t>
      </w:r>
      <w:r>
        <w:rPr>
          <w:rFonts w:hAnsi="宋体"/>
          <w:color w:val="000000"/>
          <w:sz w:val="24"/>
          <w:szCs w:val="24"/>
        </w:rPr>
        <w:t xml:space="preserve">不符合合同规定及招标文件规定标准的，甲方有权</w:t>
      </w:r>
      <w:r>
        <w:rPr>
          <w:rFonts w:hint="eastAsia" w:hAnsi="宋体"/>
          <w:color w:val="000000"/>
          <w:sz w:val="24"/>
          <w:szCs w:val="24"/>
        </w:rPr>
        <w:t xml:space="preserve">拒绝接受服务</w:t>
      </w:r>
      <w:r>
        <w:rPr>
          <w:rFonts w:hAnsi="宋体"/>
          <w:color w:val="000000"/>
          <w:sz w:val="24"/>
          <w:szCs w:val="24"/>
        </w:rPr>
        <w:t xml:space="preserve">，</w:t>
      </w:r>
      <w:r>
        <w:rPr>
          <w:rFonts w:hint="eastAsia" w:hAnsi="宋体"/>
          <w:color w:val="000000"/>
          <w:sz w:val="24"/>
          <w:szCs w:val="24"/>
        </w:rPr>
        <w:t xml:space="preserve">并</w:t>
      </w:r>
      <w:r>
        <w:rPr>
          <w:rFonts w:hAnsi="宋体"/>
          <w:color w:val="000000"/>
          <w:sz w:val="24"/>
          <w:szCs w:val="24"/>
        </w:rPr>
        <w:t xml:space="preserve">可单方面解除合同。</w:t>
      </w:r>
      <w:r/>
    </w:p>
    <w:p>
      <w:pPr>
        <w:pStyle w:val="1159"/>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二</w:t>
      </w:r>
      <w:r>
        <w:rPr>
          <w:rFonts w:hAnsi="宋体"/>
          <w:b/>
          <w:color w:val="000000"/>
          <w:sz w:val="24"/>
          <w:szCs w:val="24"/>
        </w:rPr>
        <w:t xml:space="preserve">、不可抗力事件处理</w:t>
      </w:r>
      <w:r/>
    </w:p>
    <w:p>
      <w:pPr>
        <w:pStyle w:val="1159"/>
        <w:ind w:left="480" w:hanging="48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.1 在合同有效期内，任何一方因不可抗力事件导致不能履行合同，则合同履行期可延长，其延长期与不可抗力影响期相同。</w:t>
      </w:r>
      <w:r/>
    </w:p>
    <w:p>
      <w:pPr>
        <w:pStyle w:val="1159"/>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.2 不可抗力事件发生后，应立即通知对方，并寄送有关权威机构出具的证明。</w:t>
      </w:r>
      <w:r/>
    </w:p>
    <w:p>
      <w:pPr>
        <w:pStyle w:val="1159"/>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.3 不可抗力事件延续120天以上，双方应通过友好协商，确定是否继续履行合同。</w:t>
      </w:r>
      <w:r/>
    </w:p>
    <w:p>
      <w:pPr>
        <w:pStyle w:val="1159"/>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三</w:t>
      </w:r>
      <w:r>
        <w:rPr>
          <w:rFonts w:hAnsi="宋体"/>
          <w:b/>
          <w:color w:val="000000"/>
          <w:sz w:val="24"/>
          <w:szCs w:val="24"/>
        </w:rPr>
        <w:t xml:space="preserve">、</w:t>
      </w:r>
      <w:r>
        <w:rPr>
          <w:rFonts w:hint="eastAsia" w:hAnsi="宋体"/>
          <w:b/>
          <w:color w:val="000000"/>
          <w:sz w:val="24"/>
          <w:szCs w:val="24"/>
        </w:rPr>
        <w:t xml:space="preserve">解决争议的方法</w:t>
      </w:r>
      <w:r/>
    </w:p>
    <w:p>
      <w:pPr>
        <w:pStyle w:val="1159"/>
        <w:spacing w:before="120" w:after="120"/>
        <w:rPr>
          <w:rFonts w:hint="eastAsia" w:hAnsi="宋体"/>
          <w:color w:val="000000"/>
          <w:sz w:val="24"/>
          <w:szCs w:val="24"/>
        </w:rPr>
      </w:pPr>
      <w:r>
        <w:rPr>
          <w:rFonts w:hint="eastAsia" w:hAnsi="宋体"/>
          <w:color w:val="000000"/>
          <w:sz w:val="24"/>
          <w:szCs w:val="24"/>
        </w:rPr>
        <w:t xml:space="preserve">13.1双方在签订、履行合同中所发生的一切争议，应通过友好协商解决。如协商不成，由甲方住所地人民法院管辖。</w:t>
      </w:r>
      <w:r/>
    </w:p>
    <w:p>
      <w:pPr>
        <w:pStyle w:val="1159"/>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四</w:t>
      </w:r>
      <w:r>
        <w:rPr>
          <w:rFonts w:hAnsi="宋体"/>
          <w:b/>
          <w:color w:val="000000"/>
          <w:sz w:val="24"/>
          <w:szCs w:val="24"/>
        </w:rPr>
        <w:t xml:space="preserve">、合同生效及其它</w:t>
      </w:r>
      <w:r/>
    </w:p>
    <w:p>
      <w:pPr>
        <w:pStyle w:val="1159"/>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.1 合同经双方法定代表人或授权委托代</w:t>
      </w:r>
      <w:r>
        <w:rPr>
          <w:rFonts w:hint="eastAsia" w:hAnsi="宋体"/>
          <w:color w:val="000000"/>
          <w:sz w:val="24"/>
          <w:szCs w:val="24"/>
        </w:rPr>
        <w:t xml:space="preserve">表</w:t>
      </w:r>
      <w:r>
        <w:rPr>
          <w:rFonts w:hAnsi="宋体"/>
          <w:color w:val="000000"/>
          <w:sz w:val="24"/>
          <w:szCs w:val="24"/>
        </w:rPr>
        <w:t xml:space="preserve">人签字并加盖单位公章后生效。</w:t>
      </w:r>
      <w:r/>
    </w:p>
    <w:p>
      <w:pPr>
        <w:pStyle w:val="1159"/>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.2本合同未尽事宜，遵照</w:t>
      </w:r>
      <w:r>
        <w:rPr>
          <w:rFonts w:hint="eastAsia" w:hAnsi="宋体"/>
          <w:color w:val="000000"/>
          <w:sz w:val="24"/>
          <w:szCs w:val="24"/>
        </w:rPr>
        <w:t xml:space="preserve">中华人民共和国现行法律法规</w:t>
      </w:r>
      <w:r>
        <w:rPr>
          <w:rFonts w:hAnsi="宋体"/>
          <w:color w:val="000000"/>
          <w:sz w:val="24"/>
          <w:szCs w:val="24"/>
        </w:rPr>
        <w:t xml:space="preserve">有关条文执行。</w:t>
      </w:r>
      <w:r/>
    </w:p>
    <w:p>
      <w:pPr>
        <w:pStyle w:val="1159"/>
        <w:ind w:left="480" w:hanging="48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w:t>
      </w:r>
      <w:r>
        <w:rPr>
          <w:rFonts w:hint="eastAsia" w:hAnsi="宋体"/>
          <w:color w:val="000000"/>
          <w:sz w:val="24"/>
          <w:szCs w:val="24"/>
        </w:rPr>
        <w:t xml:space="preserve">3</w:t>
      </w:r>
      <w:r>
        <w:rPr>
          <w:rFonts w:hAnsi="宋体"/>
          <w:color w:val="000000"/>
          <w:sz w:val="24"/>
          <w:szCs w:val="24"/>
        </w:rPr>
        <w:t xml:space="preserve"> 本合同正本一式</w:t>
      </w:r>
      <w:r>
        <w:rPr>
          <w:rFonts w:hint="eastAsia" w:hAnsi="宋体"/>
          <w:color w:val="000000"/>
          <w:sz w:val="24"/>
          <w:szCs w:val="24"/>
        </w:rPr>
        <w:t xml:space="preserve">两</w:t>
      </w:r>
      <w:r>
        <w:rPr>
          <w:rFonts w:hAnsi="宋体"/>
          <w:color w:val="000000"/>
          <w:sz w:val="24"/>
          <w:szCs w:val="24"/>
        </w:rPr>
        <w:t xml:space="preserve">份，具有同等法律效力，甲</w:t>
      </w:r>
      <w:r>
        <w:rPr>
          <w:rFonts w:hint="eastAsia" w:hAnsi="宋体"/>
          <w:color w:val="000000"/>
          <w:sz w:val="24"/>
          <w:szCs w:val="24"/>
        </w:rPr>
        <w:t xml:space="preserve">方、</w:t>
      </w:r>
      <w:r>
        <w:rPr>
          <w:rFonts w:hAnsi="宋体"/>
          <w:color w:val="000000"/>
          <w:sz w:val="24"/>
          <w:szCs w:val="24"/>
        </w:rPr>
        <w:t xml:space="preserve">乙方各执一份。</w:t>
      </w:r>
      <w:r/>
    </w:p>
    <w:p>
      <w:pPr>
        <w:pStyle w:val="1159"/>
        <w:ind w:left="480" w:hanging="480"/>
        <w:spacing w:before="120" w:after="120" w:line="0" w:lineRule="atLeast"/>
        <w:rPr>
          <w:rFonts w:hAnsi="宋体"/>
          <w:color w:val="000000"/>
          <w:sz w:val="24"/>
          <w:szCs w:val="24"/>
        </w:rPr>
      </w:pPr>
      <w:r>
        <w:rPr>
          <w:rFonts w:hAnsi="宋体"/>
          <w:color w:val="000000"/>
          <w:sz w:val="24"/>
          <w:szCs w:val="24"/>
        </w:rPr>
        <w:t xml:space="preserve">  甲方：                        乙方： </w:t>
      </w:r>
      <w:r/>
    </w:p>
    <w:p>
      <w:pPr>
        <w:pStyle w:val="1159"/>
        <w:spacing w:before="120" w:after="120" w:line="0" w:lineRule="atLeast"/>
        <w:rPr>
          <w:rFonts w:hAnsi="宋体"/>
          <w:color w:val="000000"/>
          <w:sz w:val="24"/>
          <w:szCs w:val="24"/>
        </w:rPr>
      </w:pPr>
      <w:r>
        <w:rPr>
          <w:rFonts w:hAnsi="宋体"/>
          <w:color w:val="000000"/>
          <w:sz w:val="24"/>
          <w:szCs w:val="24"/>
        </w:rPr>
        <w:t xml:space="preserve">  地址：                       </w:t>
      </w:r>
      <w:r>
        <w:rPr>
          <w:rFonts w:hint="eastAsia" w:hAnsi="宋体"/>
          <w:color w:val="000000"/>
          <w:sz w:val="24"/>
          <w:szCs w:val="24"/>
        </w:rPr>
        <w:t xml:space="preserve"> </w:t>
      </w:r>
      <w:r>
        <w:rPr>
          <w:rFonts w:hAnsi="宋体"/>
          <w:color w:val="000000"/>
          <w:sz w:val="24"/>
          <w:szCs w:val="24"/>
        </w:rPr>
        <w:t xml:space="preserve">地址： </w:t>
      </w:r>
      <w:r/>
    </w:p>
    <w:p>
      <w:pPr>
        <w:pStyle w:val="1159"/>
        <w:spacing w:before="120" w:after="120" w:line="0" w:lineRule="atLeast"/>
        <w:rPr>
          <w:rFonts w:hAnsi="宋体"/>
          <w:color w:val="000000"/>
          <w:sz w:val="24"/>
          <w:szCs w:val="24"/>
        </w:rPr>
      </w:pP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w:t>
      </w:r>
      <w:r/>
    </w:p>
    <w:p>
      <w:pPr>
        <w:pStyle w:val="1159"/>
        <w:ind w:firstLine="240"/>
        <w:spacing w:before="120" w:after="120" w:line="0" w:lineRule="atLeast"/>
        <w:rPr>
          <w:rFonts w:hint="eastAsia"/>
          <w:color w:val="000000"/>
        </w:rPr>
      </w:pPr>
      <w:r>
        <w:rPr>
          <w:rFonts w:hint="eastAsia" w:hAnsi="宋体"/>
          <w:color w:val="000000"/>
          <w:sz w:val="24"/>
          <w:szCs w:val="24"/>
        </w:rPr>
        <w:t xml:space="preserve">联系电话：                    联系电话：          </w:t>
      </w:r>
      <w:r/>
    </w:p>
    <w:p>
      <w:pPr>
        <w:pStyle w:val="1159"/>
        <w:jc w:val="center"/>
        <w:spacing w:before="120" w:after="120" w:line="0" w:lineRule="atLeast"/>
        <w:rPr>
          <w:color w:val="000000"/>
        </w:rPr>
      </w:pPr>
      <w:r>
        <w:rPr>
          <w:rFonts w:hint="eastAsia"/>
          <w:color w:val="000000"/>
        </w:rPr>
        <w:t xml:space="preserve">                                         </w:t>
      </w:r>
      <w:r/>
    </w:p>
    <w:p>
      <w:pPr>
        <w:pStyle w:val="1159"/>
        <w:jc w:val="right"/>
        <w:spacing w:before="120" w:after="120" w:line="0" w:lineRule="atLeast"/>
        <w:rPr>
          <w:color w:val="000000"/>
          <w:sz w:val="24"/>
          <w:szCs w:val="24"/>
        </w:rPr>
      </w:pPr>
      <w:r>
        <w:rPr>
          <w:rFonts w:hint="eastAsia"/>
          <w:color w:val="000000"/>
          <w:sz w:val="24"/>
          <w:szCs w:val="24"/>
        </w:rPr>
        <w:t xml:space="preserve"> </w:t>
      </w:r>
      <w:r/>
    </w:p>
    <w:p>
      <w:pPr>
        <w:pStyle w:val="1159"/>
        <w:jc w:val="center"/>
        <w:spacing w:before="120" w:after="120" w:line="0" w:lineRule="atLeast"/>
        <w:rPr>
          <w:rFonts w:hint="eastAsia" w:hAnsi="宋体"/>
          <w:color w:val="000000"/>
          <w:sz w:val="24"/>
          <w:szCs w:val="24"/>
        </w:rPr>
      </w:pPr>
      <w:r>
        <w:rPr>
          <w:color w:val="000000"/>
          <w:sz w:val="24"/>
          <w:szCs w:val="24"/>
        </w:rPr>
        <w:t xml:space="preserve">签订日期：      年  </w:t>
      </w:r>
      <w:r>
        <w:rPr>
          <w:rFonts w:hint="eastAsia"/>
          <w:color w:val="000000"/>
          <w:sz w:val="24"/>
          <w:szCs w:val="24"/>
        </w:rPr>
        <w:t xml:space="preserve">  </w:t>
      </w:r>
      <w:r>
        <w:rPr>
          <w:color w:val="000000"/>
          <w:sz w:val="24"/>
          <w:szCs w:val="24"/>
        </w:rPr>
        <w:t xml:space="preserve">月  </w:t>
      </w:r>
      <w:r>
        <w:rPr>
          <w:rFonts w:hint="eastAsia"/>
          <w:color w:val="000000"/>
          <w:sz w:val="24"/>
          <w:szCs w:val="24"/>
        </w:rPr>
        <w:t xml:space="preserve"> </w:t>
      </w:r>
      <w:r>
        <w:rPr>
          <w:color w:val="000000"/>
          <w:sz w:val="24"/>
          <w:szCs w:val="24"/>
        </w:rPr>
        <w:t xml:space="preserve">日</w:t>
      </w:r>
      <w:bookmarkEnd w:id="181"/>
      <w:r/>
      <w:bookmarkEnd w:id="182"/>
      <w:r/>
      <w:bookmarkEnd w:id="183"/>
      <w:r/>
      <w:bookmarkStart w:id="184" w:name="_Hlt16619369"/>
      <w:r/>
      <w:bookmarkEnd w:id="184"/>
      <w:r/>
      <w:bookmarkStart w:id="185" w:name="_Hlt16619350"/>
      <w:r/>
      <w:bookmarkStart w:id="186" w:name="_Toc16938590"/>
      <w:r/>
      <w:bookmarkStart w:id="187" w:name="_Toc20823346"/>
      <w:r/>
      <w:bookmarkStart w:id="188" w:name="_Toc120614244"/>
      <w:r/>
      <w:bookmarkStart w:id="189" w:name="_Toc479757211"/>
      <w:r/>
      <w:bookmarkStart w:id="190" w:name="_Toc462564139"/>
      <w:r>
        <w:rPr>
          <w:rFonts w:ascii="黑体" w:eastAsia="黑体"/>
          <w:bCs/>
          <w:color w:val="000000"/>
          <w:sz w:val="44"/>
        </w:rPr>
        <w:br w:type="page" w:clear="all"/>
      </w:r>
      <w:bookmarkEnd w:id="185"/>
      <w:r/>
      <w:bookmarkEnd w:id="186"/>
      <w:r/>
      <w:bookmarkEnd w:id="187"/>
      <w:r/>
      <w:bookmarkEnd w:id="188"/>
      <w:r/>
      <w:bookmarkStart w:id="191" w:name="_Toc26554093"/>
      <w:r/>
      <w:bookmarkStart w:id="192" w:name="_Toc49090575"/>
      <w:r/>
      <w:bookmarkStart w:id="193" w:name="_Toc120614281"/>
      <w:r>
        <w:rPr>
          <w:rFonts w:hint="eastAsia" w:ascii="黑体" w:eastAsia="黑体"/>
          <w:bCs/>
          <w:color w:val="000000"/>
          <w:sz w:val="44"/>
        </w:rPr>
        <w:t xml:space="preserve">第四章 采购需求</w:t>
      </w:r>
      <w:r/>
    </w:p>
    <w:p>
      <w:pPr>
        <w:numPr>
          <w:ilvl w:val="0"/>
          <w:numId w:val="0"/>
        </w:numPr>
        <w:ind w:left="495" w:hanging="495"/>
        <w:jc w:val="both"/>
        <w:spacing w:line="0" w:lineRule="atLeast"/>
        <w:rPr>
          <w:rFonts w:ascii="宋体" w:hAnsi="宋体"/>
          <w:color w:val="000000"/>
          <w:sz w:val="24"/>
          <w:szCs w:val="24"/>
        </w:rPr>
      </w:pPr>
      <w:r>
        <w:rPr>
          <w:rFonts w:hint="default" w:ascii="宋体" w:hAnsi="宋体"/>
          <w:b/>
          <w:bCs w:val="0"/>
          <w:color w:val="000000"/>
          <w:sz w:val="24"/>
          <w:szCs w:val="24"/>
          <w:lang w:val="en-US" w:eastAsia="zh-CN" w:bidi="ar-SA"/>
        </w:rPr>
        <w:t xml:space="preserve">一、</w:t>
      </w:r>
      <w:r>
        <w:rPr>
          <w:rFonts w:hint="eastAsia" w:ascii="宋体" w:hAnsi="宋体"/>
          <w:b/>
          <w:bCs w:val="0"/>
          <w:color w:val="000000"/>
          <w:sz w:val="24"/>
          <w:szCs w:val="24"/>
        </w:rPr>
        <w:t xml:space="preserve">项目属性:</w:t>
      </w:r>
      <w:r>
        <w:rPr>
          <w:rFonts w:hint="eastAsia" w:ascii="宋体" w:hAnsi="宋体"/>
          <w:b/>
          <w:bCs w:val="0"/>
          <w:color w:val="000000"/>
          <w:sz w:val="24"/>
          <w:szCs w:val="24"/>
          <w:lang w:val="en-US" w:eastAsia="zh-CN"/>
        </w:rPr>
        <w:t xml:space="preserve">服务</w:t>
      </w:r>
      <w:r>
        <w:rPr>
          <w:rFonts w:hint="eastAsia" w:ascii="宋体" w:hAnsi="宋体"/>
          <w:b/>
          <w:bCs w:val="0"/>
          <w:color w:val="000000"/>
          <w:sz w:val="24"/>
          <w:szCs w:val="24"/>
        </w:rPr>
        <w:t xml:space="preserve">类项目</w:t>
      </w:r>
      <w:r/>
    </w:p>
    <w:p>
      <w:pPr>
        <w:ind w:firstLine="480"/>
        <w:spacing w:line="360" w:lineRule="auto"/>
        <w:rPr>
          <w:rFonts w:ascii="Times New Roman" w:hAnsi="Times New Roman"/>
          <w:bCs/>
          <w:iCs/>
          <w:sz w:val="24"/>
          <w:szCs w:val="24"/>
          <w:u w:val="single"/>
        </w:rPr>
      </w:pPr>
      <w:r>
        <w:rPr>
          <w:rFonts w:hint="eastAsia" w:ascii="Times New Roman" w:hAnsi="Times New Roman"/>
          <w:bCs/>
          <w:iCs/>
          <w:sz w:val="24"/>
          <w:szCs w:val="24"/>
        </w:rPr>
        <w:t xml:space="preserve">1</w:t>
      </w:r>
      <w:r>
        <w:rPr>
          <w:rFonts w:ascii="Times New Roman" w:hAnsi="Times New Roman"/>
          <w:bCs/>
          <w:iCs/>
          <w:sz w:val="24"/>
          <w:szCs w:val="24"/>
        </w:rPr>
        <w:t xml:space="preserve">. </w:t>
      </w:r>
      <w:r>
        <w:rPr>
          <w:rFonts w:hint="eastAsia" w:ascii="Times New Roman" w:hAnsi="Times New Roman"/>
          <w:bCs/>
          <w:iCs/>
          <w:sz w:val="24"/>
          <w:szCs w:val="24"/>
        </w:rPr>
        <w:t xml:space="preserve">如本项目采购产品被财政部、国家发改委、生态环境部等列入“节能产品</w:t>
      </w:r>
      <w:r>
        <w:rPr>
          <w:rFonts w:hint="eastAsia"/>
          <w:bCs/>
          <w:iCs/>
          <w:sz w:val="24"/>
          <w:szCs w:val="24"/>
          <w:lang w:val="en-US" w:eastAsia="zh-CN"/>
        </w:rPr>
        <w:t xml:space="preserve">政府采购</w:t>
      </w:r>
      <w:r>
        <w:rPr>
          <w:rFonts w:hint="eastAsia" w:ascii="Times New Roman" w:hAnsi="Times New Roman"/>
          <w:bCs/>
          <w:iCs/>
          <w:sz w:val="24"/>
          <w:szCs w:val="24"/>
        </w:rPr>
        <w:t xml:space="preserve">品目清单”强制采购范围，投标文件中必须提供国家确定的认证机构出具的、处于有效期之内的该节能产品认证证书。本项目强制节能产品有：</w:t>
      </w:r>
      <w:r>
        <w:rPr>
          <w:rFonts w:ascii="Times New Roman" w:hAnsi="Times New Roman"/>
          <w:bCs/>
          <w:iCs/>
          <w:sz w:val="24"/>
          <w:szCs w:val="24"/>
          <w:u w:val="single"/>
        </w:rPr>
        <w:t xml:space="preserve"> </w:t>
      </w:r>
      <w:r>
        <w:rPr>
          <w:rFonts w:hint="eastAsia"/>
          <w:bCs/>
          <w:iCs/>
          <w:sz w:val="24"/>
          <w:szCs w:val="24"/>
          <w:u w:val="single"/>
          <w:lang w:val="en-US" w:eastAsia="zh-CN"/>
        </w:rPr>
        <w:t xml:space="preserve">无</w:t>
      </w:r>
      <w:r>
        <w:rPr>
          <w:rFonts w:ascii="Times New Roman" w:hAnsi="Times New Roman"/>
          <w:bCs/>
          <w:iCs/>
          <w:sz w:val="24"/>
          <w:szCs w:val="24"/>
          <w:u w:val="single"/>
        </w:rPr>
        <w:t xml:space="preserve"> </w:t>
      </w:r>
      <w:r>
        <w:rPr>
          <w:rFonts w:hint="eastAsia" w:ascii="Times New Roman" w:hAnsi="Times New Roman"/>
          <w:bCs/>
          <w:iCs/>
          <w:sz w:val="24"/>
          <w:szCs w:val="24"/>
          <w:u w:val="single"/>
        </w:rPr>
        <w:t xml:space="preserve"> </w:t>
      </w:r>
      <w:r>
        <w:rPr>
          <w:rFonts w:hint="eastAsia" w:ascii="Times New Roman" w:hAnsi="Times New Roman"/>
          <w:bCs/>
          <w:iCs/>
          <w:sz w:val="24"/>
          <w:szCs w:val="24"/>
          <w:u w:val="none"/>
          <w:lang w:eastAsia="zh-CN"/>
        </w:rPr>
        <w:t xml:space="preserve">。</w:t>
      </w:r>
      <w:r/>
    </w:p>
    <w:p>
      <w:pPr>
        <w:ind w:firstLine="480"/>
        <w:spacing w:line="360" w:lineRule="auto"/>
        <w:rPr>
          <w:bCs/>
          <w:iCs/>
          <w:sz w:val="24"/>
          <w:szCs w:val="24"/>
        </w:rPr>
      </w:pPr>
      <w:r>
        <w:rPr>
          <w:rFonts w:ascii="Times New Roman" w:hAnsi="Times New Roman"/>
          <w:bCs/>
          <w:iCs/>
          <w:sz w:val="24"/>
          <w:szCs w:val="24"/>
        </w:rPr>
        <w:t xml:space="preserve">2.</w:t>
      </w:r>
      <w:r>
        <w:rPr>
          <w:bCs/>
          <w:iCs/>
          <w:sz w:val="24"/>
          <w:szCs w:val="24"/>
        </w:rPr>
        <w:t xml:space="preserve"> </w:t>
      </w:r>
      <w:r>
        <w:rPr>
          <w:rFonts w:hint="eastAsia"/>
          <w:bCs/>
          <w:iCs/>
          <w:sz w:val="24"/>
          <w:szCs w:val="24"/>
        </w:rPr>
        <w:t xml:space="preserve">供应商对于投标产品的包装应按照“财办库〔2020〕123号《关于印发《商品包装政府采购需求标准（试行）》、《快递包装政府采购需求标准（试行）》的通知》”执行。</w:t>
      </w:r>
      <w:r/>
    </w:p>
    <w:p>
      <w:pPr>
        <w:ind w:firstLine="480"/>
        <w:spacing w:line="0" w:lineRule="atLeast"/>
        <w:rPr>
          <w:rFonts w:ascii="宋体" w:hAnsi="宋体"/>
          <w:color w:val="000000"/>
          <w:sz w:val="24"/>
          <w:szCs w:val="24"/>
        </w:rPr>
      </w:pPr>
      <w:r>
        <w:rPr>
          <w:rFonts w:ascii="宋体" w:hAnsi="宋体"/>
          <w:color w:val="000000"/>
          <w:sz w:val="24"/>
          <w:szCs w:val="24"/>
        </w:rPr>
        <w:t xml:space="preserve">3</w:t>
      </w:r>
      <w:r>
        <w:rPr>
          <w:rFonts w:hint="eastAsia" w:ascii="宋体" w:hAnsi="宋体"/>
          <w:color w:val="000000"/>
          <w:sz w:val="24"/>
          <w:szCs w:val="24"/>
        </w:rPr>
        <w:t xml:space="preserve">.</w:t>
      </w:r>
      <w:r>
        <w:rPr>
          <w:rFonts w:ascii="宋体" w:hAnsi="宋体"/>
          <w:color w:val="000000"/>
          <w:sz w:val="24"/>
          <w:szCs w:val="24"/>
        </w:rPr>
        <w:t xml:space="preserve"> </w:t>
      </w:r>
      <w:r>
        <w:rPr>
          <w:rFonts w:hint="eastAsia" w:ascii="宋体" w:hAnsi="宋体"/>
          <w:color w:val="000000"/>
          <w:sz w:val="24"/>
          <w:szCs w:val="24"/>
        </w:rPr>
        <w:t xml:space="preserve">采购</w:t>
      </w:r>
      <w:r>
        <w:rPr>
          <w:rFonts w:ascii="宋体" w:hAnsi="宋体"/>
          <w:color w:val="000000"/>
          <w:sz w:val="24"/>
          <w:szCs w:val="24"/>
        </w:rPr>
        <w:t xml:space="preserve">标的清单</w:t>
      </w:r>
      <w:r/>
    </w:p>
    <w:tbl>
      <w:tblPr>
        <w:tblStyle w:val="94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89"/>
        <w:gridCol w:w="3124"/>
        <w:gridCol w:w="3022"/>
      </w:tblGrid>
      <w:tr>
        <w:trPr>
          <w:cantSplit/>
          <w:jc w:val="center"/>
        </w:trPr>
        <w:tc>
          <w:tcPr>
            <w:tcW w:w="1289"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采购包号</w:t>
            </w:r>
            <w:r/>
          </w:p>
        </w:tc>
        <w:tc>
          <w:tcPr>
            <w:tcW w:w="312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3022"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jc w:val="center"/>
          <w:trHeight w:val="291"/>
        </w:trPr>
        <w:tc>
          <w:tcPr>
            <w:tcW w:w="1289"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3124" w:type="dxa"/>
            <w:vAlign w:val="center"/>
            <w:textDirection w:val="lrTb"/>
            <w:noWrap w:val="false"/>
          </w:tcPr>
          <w:p>
            <w:pPr>
              <w:jc w:val="center"/>
              <w:spacing w:line="0" w:lineRule="atLeast"/>
              <w:tabs>
                <w:tab w:val="left" w:pos="2020" w:leader="none"/>
              </w:tabs>
              <w:rPr>
                <w:rFonts w:ascii="宋体" w:hAnsi="宋体"/>
                <w:sz w:val="24"/>
                <w:szCs w:val="24"/>
              </w:rPr>
            </w:pPr>
            <w:r>
              <w:rPr>
                <w:rFonts w:hint="eastAsia" w:ascii="宋体" w:hAnsi="宋体"/>
                <w:sz w:val="24"/>
                <w:szCs w:val="24"/>
              </w:rPr>
              <w:t xml:space="preserve">高邮市财政局2025年度预算管理一体化和市本级非税收入管理系统运维服务项目</w:t>
            </w:r>
            <w:r/>
          </w:p>
        </w:tc>
        <w:tc>
          <w:tcPr>
            <w:tcW w:w="3022"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软件和信息技术服务业</w:t>
            </w:r>
            <w:r/>
          </w:p>
        </w:tc>
      </w:tr>
    </w:tbl>
    <w:p>
      <w:pPr>
        <w:pStyle w:val="967"/>
        <w:ind w:left="0" w:right="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numPr>
          <w:ilvl w:val="0"/>
          <w:numId w:val="0"/>
        </w:numPr>
        <w:ind w:left="495" w:hanging="495"/>
        <w:jc w:val="both"/>
        <w:spacing w:line="0" w:lineRule="atLeast"/>
        <w:rPr>
          <w:rFonts w:hint="eastAsia" w:ascii="宋体" w:hAnsi="宋体" w:cs="Times New Roman"/>
          <w:b/>
          <w:bCs w:val="0"/>
          <w:color w:val="000000"/>
          <w:sz w:val="24"/>
          <w:szCs w:val="24"/>
          <w:lang w:val="en-US" w:eastAsia="zh-CN" w:bidi="ar-SA"/>
        </w:rPr>
      </w:pPr>
      <w:r>
        <w:rPr>
          <w:rFonts w:hint="eastAsia" w:ascii="宋体" w:hAnsi="宋体" w:cs="Times New Roman"/>
          <w:b/>
          <w:bCs w:val="0"/>
          <w:color w:val="000000"/>
          <w:sz w:val="24"/>
          <w:szCs w:val="24"/>
          <w:lang w:val="en-US" w:eastAsia="zh-CN" w:bidi="ar-SA"/>
        </w:rPr>
        <w:t xml:space="preserve">二、项目背景</w:t>
      </w:r>
      <w:r/>
    </w:p>
    <w:p>
      <w:pPr>
        <w:ind w:firstLine="480"/>
        <w:spacing w:line="360" w:lineRule="auto"/>
        <w:rPr>
          <w:rFonts w:hint="eastAsia" w:ascii="Times New Roman" w:hAnsi="Times New Roman" w:cs="Times New Roman"/>
          <w:bCs/>
          <w:iCs/>
          <w:sz w:val="24"/>
          <w:szCs w:val="24"/>
        </w:rPr>
      </w:pPr>
      <w:r>
        <w:rPr>
          <w:rFonts w:hint="eastAsia" w:ascii="Times New Roman" w:hAnsi="Times New Roman" w:cs="Times New Roman"/>
          <w:bCs/>
          <w:iCs/>
          <w:sz w:val="24"/>
          <w:szCs w:val="24"/>
        </w:rPr>
        <w:t xml:space="preserve">根据财政部关于财政预算管理一体化系统建设和部署的要求，江苏省财政厅联合华为公司以财政部制定的技术标准为指引，依托华为云平台制定了统一的技术框架，建设了全省统一的预算管理一体化系统。预算管理一体化系统采用“1+1+N”的一体化建设模式，突出强调一体化系统建设的全过程管理，实现了一体化系统的并行开发、敏捷开发，有效的提升了系统的开发迭代进度和平滑升级、持续创新能力。按照省财政厅统一组织、地方财政部门具体负责、系统开发制造商后台支撑、服务团队现场保障模式组织实施，保障预算管理一体化系统部署及运维。</w:t>
      </w:r>
      <w:r/>
    </w:p>
    <w:p>
      <w:pPr>
        <w:ind w:firstLine="480"/>
        <w:spacing w:line="360" w:lineRule="auto"/>
        <w:rPr>
          <w:rFonts w:hint="eastAsia" w:ascii="宋体" w:hAnsi="宋体" w:eastAsia="宋体"/>
        </w:rPr>
      </w:pPr>
      <w:r>
        <w:rPr>
          <w:rFonts w:hint="eastAsia" w:ascii="Times New Roman" w:hAnsi="Times New Roman" w:cs="Times New Roman"/>
          <w:bCs/>
          <w:iCs/>
          <w:sz w:val="24"/>
          <w:szCs w:val="24"/>
        </w:rPr>
        <w:t xml:space="preserve">由于财政一体化系统的业务复杂度、技术多样性、应用涉众面广等因素，所以需要有专业的团队继续提供该系统的运维服务，保障系统稳定运行。同时，根据预算管理业务需求的调整，需要对系统功能进行改善，以满足不断发展的财政一体化业务工作需要。</w:t>
      </w:r>
      <w:r/>
    </w:p>
    <w:p>
      <w:pPr>
        <w:numPr>
          <w:ilvl w:val="0"/>
          <w:numId w:val="0"/>
        </w:numPr>
        <w:ind w:left="495" w:hanging="495"/>
        <w:jc w:val="both"/>
        <w:spacing w:line="0" w:lineRule="atLeast"/>
        <w:rPr>
          <w:rFonts w:hint="eastAsia" w:ascii="宋体" w:hAnsi="宋体" w:cs="Times New Roman"/>
          <w:b/>
          <w:bCs w:val="0"/>
          <w:color w:val="000000"/>
          <w:sz w:val="24"/>
          <w:szCs w:val="24"/>
          <w:lang w:val="en-US" w:eastAsia="zh-CN" w:bidi="ar-SA"/>
        </w:rPr>
      </w:pPr>
      <w:r>
        <w:rPr>
          <w:rFonts w:hint="eastAsia" w:ascii="宋体" w:hAnsi="宋体" w:cs="Times New Roman"/>
          <w:b/>
          <w:bCs w:val="0"/>
          <w:color w:val="000000"/>
          <w:sz w:val="24"/>
          <w:szCs w:val="24"/>
          <w:lang w:val="en-US" w:eastAsia="zh-CN" w:bidi="ar-SA"/>
        </w:rPr>
        <w:t xml:space="preserve">三、技术要求</w:t>
      </w:r>
      <w:r/>
    </w:p>
    <w:tbl>
      <w:tblPr>
        <w:tblStyle w:val="970"/>
        <w:tblW w:w="892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9"/>
        <w:gridCol w:w="1211"/>
        <w:gridCol w:w="6946"/>
      </w:tblGrid>
      <w:tr>
        <w:trPr/>
        <w:tc>
          <w:tcPr>
            <w:gridSpan w:val="3"/>
            <w:tcBorders>
              <w:top w:val="single" w:color="auto" w:sz="4" w:space="0"/>
              <w:left w:val="single" w:color="auto" w:sz="4" w:space="0"/>
              <w:bottom w:val="single" w:color="auto" w:sz="4" w:space="0"/>
              <w:right w:val="single" w:color="auto" w:sz="4" w:space="0"/>
            </w:tcBorders>
            <w:tcW w:w="8926" w:type="dxa"/>
            <w:vAlign w:val="top"/>
            <w:textDirection w:val="lrTb"/>
            <w:noWrap w:val="false"/>
          </w:tcPr>
          <w:p>
            <w:pPr>
              <w:spacing w:after="0" w:line="240" w:lineRule="auto"/>
              <w:rPr>
                <w:rFonts w:hint="eastAsia" w:ascii="宋体" w:hAnsi="宋体" w:eastAsia="宋体"/>
                <w:b/>
                <w:bCs/>
              </w:rPr>
            </w:pPr>
            <w:r>
              <w:rPr>
                <w:rFonts w:hint="eastAsia" w:ascii="宋体" w:hAnsi="宋体" w:eastAsia="宋体"/>
                <w:b/>
                <w:bCs/>
              </w:rPr>
              <w:t xml:space="preserve">运维服务工作要求及目标</w:t>
            </w:r>
            <w:r/>
          </w:p>
        </w:tc>
      </w:tr>
      <w:tr>
        <w:trPr/>
        <w:tc>
          <w:tcPr>
            <w:tcBorders>
              <w:top w:val="single" w:color="auto" w:sz="4" w:space="0"/>
              <w:left w:val="single" w:color="auto" w:sz="4" w:space="0"/>
              <w:bottom w:val="single" w:color="auto" w:sz="4" w:space="0"/>
              <w:right w:val="single" w:color="auto" w:sz="4" w:space="0"/>
            </w:tcBorders>
            <w:tcW w:w="769" w:type="dxa"/>
            <w:vAlign w:val="center"/>
            <w:textDirection w:val="lrTb"/>
            <w:noWrap w:val="false"/>
          </w:tcPr>
          <w:p>
            <w:pPr>
              <w:spacing w:after="0" w:line="240" w:lineRule="auto"/>
              <w:rPr>
                <w:rFonts w:hint="eastAsia" w:ascii="宋体" w:hAnsi="宋体" w:eastAsia="宋体"/>
              </w:rPr>
            </w:pPr>
            <w:r>
              <w:rPr>
                <w:rFonts w:ascii="宋体" w:hAnsi="宋体" w:eastAsia="宋体"/>
              </w:rPr>
              <w:t xml:space="preserve">1</w:t>
            </w:r>
            <w:r/>
          </w:p>
        </w:tc>
        <w:tc>
          <w:tcPr>
            <w:tcBorders>
              <w:top w:val="single" w:color="auto" w:sz="4" w:space="0"/>
              <w:left w:val="single" w:color="auto" w:sz="4" w:space="0"/>
              <w:bottom w:val="single" w:color="auto" w:sz="4" w:space="0"/>
              <w:right w:val="single" w:color="auto" w:sz="4" w:space="0"/>
            </w:tcBorders>
            <w:tcW w:w="1211" w:type="dxa"/>
            <w:vAlign w:val="center"/>
            <w:textDirection w:val="lrTb"/>
            <w:noWrap w:val="false"/>
          </w:tcPr>
          <w:p>
            <w:pPr>
              <w:spacing w:after="0" w:line="240" w:lineRule="auto"/>
              <w:rPr>
                <w:rFonts w:hint="eastAsia" w:ascii="宋体" w:hAnsi="宋体" w:eastAsia="宋体"/>
              </w:rPr>
            </w:pPr>
            <w:r>
              <w:rPr>
                <w:rFonts w:hint="eastAsia" w:ascii="宋体" w:hAnsi="宋体" w:eastAsia="宋体"/>
              </w:rPr>
              <w:t xml:space="preserve">运维服务目标</w:t>
            </w:r>
            <w:r/>
          </w:p>
        </w:tc>
        <w:tc>
          <w:tcPr>
            <w:tcBorders>
              <w:top w:val="single" w:color="auto" w:sz="4" w:space="0"/>
              <w:left w:val="single" w:color="auto" w:sz="4" w:space="0"/>
              <w:bottom w:val="single" w:color="auto" w:sz="4" w:space="0"/>
              <w:right w:val="single" w:color="auto" w:sz="4" w:space="0"/>
            </w:tcBorders>
            <w:tcW w:w="6946" w:type="dxa"/>
            <w:vAlign w:val="top"/>
            <w:textDirection w:val="lrTb"/>
            <w:noWrap w:val="false"/>
          </w:tcPr>
          <w:p>
            <w:pPr>
              <w:ind w:firstLine="420"/>
              <w:spacing w:after="0" w:line="360" w:lineRule="auto"/>
              <w:rPr>
                <w:rFonts w:hint="eastAsia" w:ascii="宋体" w:hAnsi="宋体" w:eastAsia="宋体"/>
              </w:rPr>
            </w:pPr>
            <w:r>
              <w:rPr>
                <w:rFonts w:hint="eastAsia" w:ascii="宋体" w:hAnsi="宋体" w:eastAsia="宋体"/>
              </w:rPr>
              <w:t xml:space="preserve">据财政部关于财政预算管理一体化系统建设和部署的要求，对标财政部业务规范和技术标准，江苏省财政厅建设了全省统一的预算管理一体化系统。按照省财政厅统一组织、地方财政部门具体负责、系统开发厂商后台支撑、服务团队现场保障模式组</w:t>
            </w:r>
            <w:r>
              <w:rPr>
                <w:rFonts w:hint="eastAsia" w:ascii="宋体" w:hAnsi="宋体" w:eastAsia="宋体"/>
              </w:rPr>
              <w:t xml:space="preserve">织实施，保障预算管理一体化系统部署及运维，制定高邮市本级预算管理一体化系统运维服务、乡镇预算管理一体化系统运维服务、全市单位会计核算运维服务和市本级非税收入管理系统运维服务方案；组建至少2名运维技术人员构成的财政一体化系统运行服务团队，开展高邮市财政局2025年市本级预算管理一体化系统运维工作并确保正常运行；开展2025年乡镇预算一体化系统运维工作并确保正常运行，开展2025年全市单位会计核算运维工作并确保正常运行，确保单位2025年正常做账工作；开展2025年市本级非税收入管理系统运维工作并确保正常运行。</w:t>
            </w:r>
            <w:r/>
          </w:p>
          <w:p>
            <w:pPr>
              <w:ind w:firstLine="420"/>
              <w:spacing w:after="0" w:line="360" w:lineRule="auto"/>
              <w:rPr>
                <w:rFonts w:hint="eastAsia" w:ascii="宋体" w:hAnsi="宋体" w:eastAsia="宋体"/>
              </w:rPr>
            </w:pPr>
            <w:r>
              <w:rPr>
                <w:rFonts w:hint="eastAsia" w:ascii="宋体" w:hAnsi="宋体" w:eastAsia="宋体"/>
              </w:rPr>
              <w:t xml:space="preserve">提供相关技术及业务咨询，根据要求对系统数据做提取和处理，完善系统功能，对信息系统基础资源进行监控和管理，及时掌握网络信息系统资源现状和配置信息，创建一个可知可控的系统环境，保障财政业务应用的可靠、高效、持续、安全运行。</w:t>
            </w:r>
            <w:r/>
          </w:p>
        </w:tc>
      </w:tr>
      <w:tr>
        <w:trPr/>
        <w:tc>
          <w:tcPr>
            <w:tcBorders>
              <w:top w:val="single" w:color="auto" w:sz="4" w:space="0"/>
              <w:left w:val="single" w:color="auto" w:sz="4" w:space="0"/>
              <w:bottom w:val="single" w:color="auto" w:sz="4" w:space="0"/>
              <w:right w:val="single" w:color="auto" w:sz="4" w:space="0"/>
            </w:tcBorders>
            <w:tcW w:w="769" w:type="dxa"/>
            <w:vAlign w:val="center"/>
            <w:textDirection w:val="lrTb"/>
            <w:noWrap w:val="false"/>
          </w:tcPr>
          <w:p>
            <w:pPr>
              <w:spacing w:after="0" w:line="240" w:lineRule="auto"/>
              <w:rPr>
                <w:rFonts w:hint="eastAsia" w:ascii="宋体" w:hAnsi="宋体" w:eastAsia="宋体"/>
              </w:rPr>
            </w:pPr>
            <w:r>
              <w:rPr>
                <w:rFonts w:ascii="宋体" w:hAnsi="宋体" w:eastAsia="宋体"/>
              </w:rPr>
              <w:t xml:space="preserve">2</w:t>
            </w:r>
            <w:r/>
          </w:p>
        </w:tc>
        <w:tc>
          <w:tcPr>
            <w:tcBorders>
              <w:top w:val="single" w:color="auto" w:sz="4" w:space="0"/>
              <w:left w:val="single" w:color="auto" w:sz="4" w:space="0"/>
              <w:bottom w:val="single" w:color="auto" w:sz="4" w:space="0"/>
              <w:right w:val="single" w:color="auto" w:sz="4" w:space="0"/>
            </w:tcBorders>
            <w:tcW w:w="1211" w:type="dxa"/>
            <w:vAlign w:val="center"/>
            <w:textDirection w:val="lrTb"/>
            <w:noWrap w:val="false"/>
          </w:tcPr>
          <w:p>
            <w:pPr>
              <w:spacing w:after="0" w:line="240" w:lineRule="auto"/>
              <w:rPr>
                <w:rFonts w:hint="eastAsia" w:ascii="宋体" w:hAnsi="宋体" w:eastAsia="宋体"/>
              </w:rPr>
            </w:pPr>
            <w:r>
              <w:rPr>
                <w:rFonts w:hint="eastAsia" w:ascii="宋体" w:hAnsi="宋体" w:eastAsia="宋体"/>
              </w:rPr>
              <w:t xml:space="preserve">系统日常维护</w:t>
            </w:r>
            <w:r/>
          </w:p>
        </w:tc>
        <w:tc>
          <w:tcPr>
            <w:tcBorders>
              <w:top w:val="single" w:color="auto" w:sz="4" w:space="0"/>
              <w:left w:val="single" w:color="auto" w:sz="4" w:space="0"/>
              <w:bottom w:val="single" w:color="auto" w:sz="4" w:space="0"/>
              <w:right w:val="single" w:color="auto" w:sz="4" w:space="0"/>
            </w:tcBorders>
            <w:tcW w:w="6946" w:type="dxa"/>
            <w:vAlign w:val="top"/>
            <w:textDirection w:val="lrTb"/>
            <w:noWrap w:val="false"/>
          </w:tcPr>
          <w:p>
            <w:pPr>
              <w:ind w:firstLine="420"/>
              <w:spacing w:after="0" w:line="360" w:lineRule="auto"/>
              <w:rPr>
                <w:rFonts w:hint="eastAsia" w:ascii="宋体" w:hAnsi="宋体" w:eastAsia="宋体"/>
              </w:rPr>
            </w:pPr>
            <w:r>
              <w:rPr>
                <w:rFonts w:hint="eastAsia" w:ascii="宋体" w:hAnsi="宋体" w:eastAsia="宋体"/>
              </w:rPr>
              <w:t xml:space="preserve">（一）市本级和乡镇预算管理一体化运维</w:t>
            </w:r>
            <w:r/>
          </w:p>
          <w:p>
            <w:pPr>
              <w:ind w:firstLine="420"/>
              <w:spacing w:after="0" w:line="360" w:lineRule="auto"/>
              <w:rPr>
                <w:rFonts w:hint="eastAsia" w:ascii="宋体" w:hAnsi="宋体" w:eastAsia="宋体"/>
              </w:rPr>
            </w:pPr>
            <w:r>
              <w:rPr>
                <w:rFonts w:hint="eastAsia" w:ascii="宋体" w:hAnsi="宋体" w:eastAsia="宋体"/>
              </w:rPr>
              <w:t xml:space="preserve">提供日常操作业务咨询，修复异常业务操作。</w:t>
            </w:r>
            <w:r/>
          </w:p>
          <w:p>
            <w:pPr>
              <w:ind w:firstLine="420"/>
              <w:spacing w:after="0" w:line="360" w:lineRule="auto"/>
              <w:rPr>
                <w:rFonts w:hint="eastAsia" w:ascii="宋体" w:hAnsi="宋体" w:eastAsia="宋体"/>
              </w:rPr>
            </w:pPr>
            <w:r>
              <w:rPr>
                <w:rFonts w:hint="eastAsia" w:ascii="宋体" w:hAnsi="宋体" w:eastAsia="宋体"/>
              </w:rPr>
              <w:t xml:space="preserve">完成系统初始化，编制查询报表，提供日常调整、配置服务，如配置系统参数、业务参数、凭单格式、打印设置、计算公式、视图、报表模板等。</w:t>
            </w:r>
            <w:r/>
          </w:p>
          <w:p>
            <w:pPr>
              <w:ind w:firstLine="420"/>
              <w:spacing w:after="0" w:line="360" w:lineRule="auto"/>
              <w:rPr>
                <w:rFonts w:hint="eastAsia" w:ascii="宋体" w:hAnsi="宋体" w:eastAsia="宋体"/>
              </w:rPr>
            </w:pPr>
            <w:r>
              <w:rPr>
                <w:rFonts w:hint="eastAsia" w:ascii="宋体" w:hAnsi="宋体" w:eastAsia="宋体"/>
              </w:rPr>
              <w:t xml:space="preserve">与系统开发公司协调系统版本升级、打补丁，调整中间件、插件等相关设置，排除系统运行中出现的故障等。</w:t>
            </w:r>
            <w:r/>
          </w:p>
          <w:p>
            <w:pPr>
              <w:ind w:firstLine="420"/>
              <w:spacing w:after="0" w:line="360" w:lineRule="auto"/>
              <w:rPr>
                <w:rFonts w:hint="eastAsia" w:ascii="宋体" w:hAnsi="宋体" w:eastAsia="宋体"/>
              </w:rPr>
            </w:pPr>
            <w:r>
              <w:rPr>
                <w:rFonts w:hint="eastAsia" w:ascii="宋体" w:hAnsi="宋体" w:eastAsia="宋体"/>
              </w:rPr>
              <w:t xml:space="preserve">分析故障具体原因并协调各方改进。</w:t>
            </w:r>
            <w:r/>
          </w:p>
          <w:p>
            <w:pPr>
              <w:ind w:firstLine="420"/>
              <w:spacing w:after="0" w:line="360" w:lineRule="auto"/>
              <w:rPr>
                <w:rFonts w:hint="eastAsia" w:ascii="宋体" w:hAnsi="宋体" w:eastAsia="宋体"/>
              </w:rPr>
            </w:pPr>
            <w:r>
              <w:rPr>
                <w:rFonts w:hint="eastAsia" w:ascii="宋体" w:hAnsi="宋体" w:eastAsia="宋体"/>
              </w:rPr>
              <w:t xml:space="preserve">提供用户手册、系统手册、应急预案等。</w:t>
            </w:r>
            <w:r/>
          </w:p>
          <w:p>
            <w:pPr>
              <w:ind w:firstLine="420"/>
              <w:spacing w:after="0" w:line="360" w:lineRule="auto"/>
              <w:rPr>
                <w:rFonts w:hint="eastAsia" w:ascii="宋体" w:hAnsi="宋体" w:eastAsia="宋体"/>
              </w:rPr>
            </w:pPr>
            <w:r>
              <w:rPr>
                <w:rFonts w:hint="eastAsia" w:ascii="宋体" w:hAnsi="宋体" w:eastAsia="宋体"/>
              </w:rPr>
              <w:t xml:space="preserve">提供年度结转服务，包括建立新年度账、年底业务数据调整、上年数据结转等。</w:t>
            </w:r>
            <w:r/>
          </w:p>
          <w:p>
            <w:pPr>
              <w:ind w:firstLine="420"/>
              <w:spacing w:after="0" w:line="360" w:lineRule="auto"/>
              <w:rPr>
                <w:rFonts w:hint="eastAsia" w:ascii="宋体" w:hAnsi="宋体" w:eastAsia="宋体"/>
              </w:rPr>
            </w:pPr>
            <w:r>
              <w:rPr>
                <w:rFonts w:hint="eastAsia" w:ascii="宋体" w:hAnsi="宋体" w:eastAsia="宋体"/>
              </w:rPr>
              <w:t xml:space="preserve">（二）全市单位会计核算运维</w:t>
            </w:r>
            <w:r/>
          </w:p>
          <w:p>
            <w:pPr>
              <w:ind w:firstLine="420"/>
              <w:spacing w:after="0" w:line="360" w:lineRule="auto"/>
              <w:rPr>
                <w:rFonts w:hint="eastAsia" w:ascii="宋体" w:hAnsi="宋体" w:eastAsia="宋体"/>
              </w:rPr>
            </w:pPr>
            <w:r>
              <w:rPr>
                <w:rFonts w:hint="eastAsia" w:ascii="宋体" w:hAnsi="宋体" w:eastAsia="宋体"/>
              </w:rPr>
              <w:t xml:space="preserve">统一门户管理。单位会计核算软件通过全省预算管理一体化系统进行门户登录。 </w:t>
            </w:r>
            <w:r/>
          </w:p>
          <w:p>
            <w:pPr>
              <w:ind w:firstLine="420"/>
              <w:spacing w:after="0" w:line="360" w:lineRule="auto"/>
              <w:rPr>
                <w:rFonts w:hint="eastAsia" w:ascii="宋体" w:hAnsi="宋体" w:eastAsia="宋体"/>
              </w:rPr>
            </w:pPr>
            <w:r>
              <w:rPr>
                <w:rFonts w:hint="eastAsia" w:ascii="宋体" w:hAnsi="宋体" w:eastAsia="宋体"/>
              </w:rPr>
              <w:t xml:space="preserve">统一基础信息管理。单位会计核算软件统一调用预算管理一体化相关基础信息，包括单位、项目库、资金支付、 银行账户、政府收支分类科目等信息。 </w:t>
            </w:r>
            <w:r/>
          </w:p>
          <w:p>
            <w:pPr>
              <w:ind w:firstLine="420"/>
              <w:spacing w:after="0" w:line="360" w:lineRule="auto"/>
              <w:rPr>
                <w:rFonts w:hint="eastAsia" w:ascii="宋体" w:hAnsi="宋体" w:eastAsia="宋体"/>
              </w:rPr>
            </w:pPr>
            <w:r>
              <w:rPr>
                <w:rFonts w:hint="eastAsia" w:ascii="宋体" w:hAnsi="宋体" w:eastAsia="宋体"/>
              </w:rPr>
              <w:t xml:space="preserve">统一账套设置。按照财政部预算执行管理一体化要求，单位会计核算软件通过设置账套、实现统一账套管理。单位会计核算主体按照纳入预算执行管理一体化系统的预算单位进行初始化和默认账套维护。国库集中支付执行主体与单位会计核算主体一致的，单位会计核算软件将自动匹配关联单位国库集中支付与会计核算有关信息，满足会计核算的机制凭证自动生成；不一致的（如预算单列，非独立核算的单位等），需书面向省财政厅报备。各预算单位根据管理需要，经同级财政批准同意后，可在核算软件中设置工会、党费等特殊账套。 </w:t>
            </w:r>
            <w:r/>
          </w:p>
          <w:p>
            <w:pPr>
              <w:ind w:firstLine="420"/>
              <w:spacing w:after="0" w:line="360" w:lineRule="auto"/>
              <w:rPr>
                <w:rFonts w:hint="eastAsia" w:ascii="宋体" w:hAnsi="宋体" w:eastAsia="宋体"/>
              </w:rPr>
            </w:pPr>
            <w:r>
              <w:rPr>
                <w:rFonts w:hint="eastAsia" w:ascii="宋体" w:hAnsi="宋体" w:eastAsia="宋体"/>
              </w:rPr>
              <w:t xml:space="preserve">统一科目体系。单位会计核算软件使用省财政厅统一制定的政府会计科目体系，科目体系包含明细科目及辅助核算两方面内容,采用叠加组合方式设置。全省各级预算单位要按照省财政厅要求，执行标准化科目体系。对会计核算科目体系中已有的会计科目，单位不得自行修改；对会计核算科目体系中没有的会计科目，单位可以增加有关二级以下科目。单位对财政资金的核算结果应与财政总预算会计核算结果保持衔接，相关记账凭证所载辅助信息原则上应从国库集中支付系统自动获取。 </w:t>
            </w:r>
            <w:r/>
          </w:p>
          <w:p>
            <w:pPr>
              <w:ind w:firstLine="420"/>
              <w:spacing w:after="0" w:line="360" w:lineRule="auto"/>
              <w:rPr>
                <w:rFonts w:hint="eastAsia" w:ascii="宋体" w:hAnsi="宋体" w:eastAsia="宋体"/>
              </w:rPr>
            </w:pPr>
            <w:r>
              <w:rPr>
                <w:rFonts w:hint="eastAsia" w:ascii="宋体" w:hAnsi="宋体" w:eastAsia="宋体"/>
              </w:rPr>
              <w:t xml:space="preserve">统一通用业务凭证模版。为减轻单位财务人员工作量，单位会计核算软件对国库集中支付业务、资产管理业务等统一设定凭证模版及业务场景举例，各单位可直接调用并自动生成记账凭证。 </w:t>
            </w:r>
            <w:r/>
          </w:p>
          <w:p>
            <w:pPr>
              <w:ind w:firstLine="420"/>
              <w:spacing w:after="0" w:line="360" w:lineRule="auto"/>
              <w:rPr>
                <w:rFonts w:hint="eastAsia" w:ascii="宋体" w:hAnsi="宋体" w:eastAsia="宋体"/>
              </w:rPr>
            </w:pPr>
            <w:r>
              <w:rPr>
                <w:rFonts w:hint="eastAsia" w:ascii="宋体" w:hAnsi="宋体" w:eastAsia="宋体"/>
              </w:rPr>
              <w:t xml:space="preserve">统一生成相关报表。单位会计核算软件统一生成单位财务会计报表、预算会计报表，实现与部门决算、政府财务报告等系统数据互联共享。 </w:t>
            </w:r>
            <w:r/>
          </w:p>
          <w:p>
            <w:pPr>
              <w:ind w:firstLine="420"/>
              <w:spacing w:after="0" w:line="360" w:lineRule="auto"/>
              <w:rPr>
                <w:rFonts w:hint="eastAsia" w:ascii="宋体" w:hAnsi="宋体" w:eastAsia="宋体"/>
              </w:rPr>
            </w:pPr>
            <w:r>
              <w:rPr>
                <w:rFonts w:hint="eastAsia" w:ascii="宋体" w:hAnsi="宋体" w:eastAsia="宋体"/>
              </w:rPr>
              <w:t xml:space="preserve">统一业务标准动态调整。今后因政府会计准则制度修订、决算、政府财务报告等填报口径变化引起的政策调整，财政及单位管理需求变化导致会计核算科目体系、凭证模版变化的，省财政厅相应发布调整事项，并统一在单位会计核算软件调整。 </w:t>
            </w:r>
            <w:r/>
          </w:p>
          <w:p>
            <w:pPr>
              <w:ind w:firstLine="420"/>
              <w:spacing w:after="0" w:line="360" w:lineRule="auto"/>
              <w:rPr>
                <w:rFonts w:hint="eastAsia" w:ascii="宋体" w:hAnsi="宋体" w:eastAsia="宋体"/>
              </w:rPr>
            </w:pPr>
            <w:r>
              <w:rPr>
                <w:rFonts w:hint="eastAsia" w:ascii="宋体" w:hAnsi="宋体" w:eastAsia="宋体"/>
              </w:rPr>
              <w:t xml:space="preserve">满足个性化核算管理需求。为兼顾部门单位个性化核算管理需求，单位会计核算软件支持部门单位明细科目及辅助核算扩展，支持个性化报表定制。 </w:t>
            </w:r>
            <w:r/>
          </w:p>
          <w:p>
            <w:pPr>
              <w:ind w:firstLine="420"/>
              <w:spacing w:after="0" w:line="360" w:lineRule="auto"/>
              <w:rPr>
                <w:rFonts w:hint="eastAsia" w:ascii="宋体" w:hAnsi="宋体" w:eastAsia="宋体"/>
              </w:rPr>
            </w:pPr>
            <w:r>
              <w:rPr>
                <w:rFonts w:hint="eastAsia" w:ascii="宋体" w:hAnsi="宋体" w:eastAsia="宋体"/>
              </w:rPr>
              <w:t xml:space="preserve">确保行政事业单位2025年财务核算工作正常运行。</w:t>
            </w:r>
            <w:r/>
          </w:p>
          <w:p>
            <w:pPr>
              <w:ind w:firstLine="420"/>
              <w:spacing w:after="0" w:line="360" w:lineRule="auto"/>
              <w:rPr>
                <w:rFonts w:hint="eastAsia" w:ascii="宋体" w:hAnsi="宋体" w:eastAsia="宋体"/>
              </w:rPr>
            </w:pPr>
            <w:r>
              <w:rPr>
                <w:rFonts w:hint="eastAsia" w:ascii="宋体" w:hAnsi="宋体" w:eastAsia="宋体"/>
              </w:rPr>
              <w:t xml:space="preserve">（三）市本级非税收入管理系统运维</w:t>
            </w:r>
            <w:r/>
          </w:p>
          <w:p>
            <w:pPr>
              <w:ind w:firstLine="420"/>
              <w:spacing w:after="0" w:line="360" w:lineRule="auto"/>
              <w:rPr>
                <w:rFonts w:hint="eastAsia" w:ascii="宋体" w:hAnsi="宋体" w:eastAsia="宋体"/>
              </w:rPr>
            </w:pPr>
            <w:r>
              <w:rPr>
                <w:rFonts w:hint="eastAsia" w:ascii="宋体" w:hAnsi="宋体" w:eastAsia="宋体"/>
              </w:rPr>
              <w:t xml:space="preserve">提供日常操作业务咨询，修复异常业务操作。</w:t>
            </w:r>
            <w:r/>
          </w:p>
          <w:p>
            <w:pPr>
              <w:ind w:firstLine="420"/>
              <w:spacing w:after="0" w:line="360" w:lineRule="auto"/>
              <w:rPr>
                <w:rFonts w:hint="eastAsia" w:ascii="宋体" w:hAnsi="宋体" w:eastAsia="宋体"/>
              </w:rPr>
            </w:pPr>
            <w:r>
              <w:rPr>
                <w:rFonts w:hint="eastAsia" w:ascii="宋体" w:hAnsi="宋体" w:eastAsia="宋体"/>
              </w:rPr>
              <w:t xml:space="preserve">微信群、电话、现场指导等渠道方式配合解答操作问题。</w:t>
            </w:r>
            <w:r/>
          </w:p>
          <w:p>
            <w:pPr>
              <w:ind w:firstLine="420"/>
              <w:spacing w:after="0" w:line="360" w:lineRule="auto"/>
              <w:rPr>
                <w:rFonts w:hint="eastAsia" w:ascii="宋体" w:hAnsi="宋体" w:eastAsia="宋体"/>
              </w:rPr>
            </w:pPr>
            <w:r>
              <w:rPr>
                <w:rFonts w:hint="eastAsia" w:ascii="宋体" w:hAnsi="宋体" w:eastAsia="宋体"/>
              </w:rPr>
              <w:t xml:space="preserve">维护更新单位信息。</w:t>
            </w:r>
            <w:r/>
          </w:p>
          <w:p>
            <w:pPr>
              <w:ind w:firstLine="420"/>
              <w:spacing w:after="0" w:line="360" w:lineRule="auto"/>
              <w:rPr>
                <w:rFonts w:hint="eastAsia" w:ascii="宋体" w:hAnsi="宋体" w:eastAsia="宋体"/>
              </w:rPr>
            </w:pPr>
            <w:r>
              <w:rPr>
                <w:rFonts w:hint="eastAsia" w:ascii="宋体" w:hAnsi="宋体" w:eastAsia="宋体"/>
              </w:rPr>
              <w:t xml:space="preserve">编制查询报表，以及报表模板调整。</w:t>
            </w:r>
            <w:r/>
          </w:p>
          <w:p>
            <w:pPr>
              <w:ind w:firstLine="420"/>
              <w:spacing w:after="0" w:line="360" w:lineRule="auto"/>
              <w:rPr>
                <w:rFonts w:hint="eastAsia" w:ascii="宋体" w:hAnsi="宋体" w:eastAsia="宋体"/>
              </w:rPr>
            </w:pPr>
            <w:r>
              <w:rPr>
                <w:rFonts w:hint="eastAsia" w:ascii="宋体" w:hAnsi="宋体" w:eastAsia="宋体"/>
              </w:rPr>
              <w:t xml:space="preserve">对系统进行日常调整、配置工作，如配置系统参数、业务参数、凭单格式、打印设置、计算公式、视图和查询报表等。</w:t>
            </w:r>
            <w:r/>
          </w:p>
          <w:p>
            <w:pPr>
              <w:ind w:firstLine="420"/>
              <w:spacing w:after="0" w:line="360" w:lineRule="auto"/>
              <w:rPr>
                <w:rFonts w:hint="eastAsia" w:ascii="宋体" w:hAnsi="宋体" w:eastAsia="宋体"/>
              </w:rPr>
            </w:pPr>
            <w:r>
              <w:rPr>
                <w:rFonts w:hint="eastAsia" w:ascii="宋体" w:hAnsi="宋体" w:eastAsia="宋体"/>
              </w:rPr>
              <w:t xml:space="preserve">协调系统开发人员进行版本升级、打补丁，调整中间件、插件等相关设置，排除系统运行中出现的故障等。</w:t>
            </w:r>
            <w:r/>
          </w:p>
        </w:tc>
      </w:tr>
      <w:tr>
        <w:trPr/>
        <w:tc>
          <w:tcPr>
            <w:tcBorders>
              <w:top w:val="single" w:color="auto" w:sz="4" w:space="0"/>
              <w:left w:val="single" w:color="auto" w:sz="4" w:space="0"/>
              <w:bottom w:val="single" w:color="auto" w:sz="4" w:space="0"/>
              <w:right w:val="single" w:color="auto" w:sz="4" w:space="0"/>
            </w:tcBorders>
            <w:tcW w:w="769" w:type="dxa"/>
            <w:vAlign w:val="center"/>
            <w:textDirection w:val="lrTb"/>
            <w:noWrap w:val="false"/>
          </w:tcPr>
          <w:p>
            <w:pPr>
              <w:spacing w:after="0" w:line="240" w:lineRule="auto"/>
              <w:rPr>
                <w:rFonts w:hint="default" w:ascii="宋体" w:hAnsi="宋体" w:eastAsia="宋体" w:cs="Times New Roman"/>
                <w:sz w:val="22"/>
                <w:szCs w:val="24"/>
                <w:lang w:val="en-US" w:eastAsia="zh-CN" w:bidi="ar-SA"/>
              </w:rPr>
            </w:pPr>
            <w:r>
              <w:rPr>
                <w:rFonts w:hint="eastAsia" w:ascii="宋体" w:hAnsi="宋体" w:eastAsia="宋体" w:cs="Times New Roman"/>
                <w:sz w:val="22"/>
                <w:szCs w:val="24"/>
                <w:lang w:val="en-US" w:eastAsia="zh-CN" w:bidi="ar-SA"/>
              </w:rPr>
              <w:t xml:space="preserve">3</w:t>
            </w:r>
            <w:r/>
          </w:p>
        </w:tc>
        <w:tc>
          <w:tcPr>
            <w:tcBorders>
              <w:top w:val="single" w:color="auto" w:sz="4" w:space="0"/>
              <w:left w:val="single" w:color="auto" w:sz="4" w:space="0"/>
              <w:bottom w:val="single" w:color="auto" w:sz="4" w:space="0"/>
              <w:right w:val="single" w:color="auto" w:sz="4" w:space="0"/>
            </w:tcBorders>
            <w:tcW w:w="1211" w:type="dxa"/>
            <w:vAlign w:val="center"/>
            <w:textDirection w:val="lrTb"/>
            <w:noWrap w:val="false"/>
          </w:tcPr>
          <w:p>
            <w:pPr>
              <w:spacing w:after="0" w:line="240" w:lineRule="auto"/>
              <w:rPr>
                <w:rFonts w:hint="eastAsia" w:ascii="宋体" w:hAnsi="宋体" w:eastAsia="宋体" w:cs="Times New Roman"/>
                <w:sz w:val="22"/>
                <w:szCs w:val="24"/>
                <w:lang w:val="en-US" w:eastAsia="zh-CN" w:bidi="ar-SA"/>
              </w:rPr>
            </w:pPr>
            <w:r>
              <w:rPr>
                <w:rFonts w:hint="eastAsia" w:ascii="宋体" w:hAnsi="宋体" w:eastAsia="宋体"/>
              </w:rPr>
              <w:t xml:space="preserve">服务方式及要求</w:t>
            </w:r>
            <w:r/>
          </w:p>
        </w:tc>
        <w:tc>
          <w:tcPr>
            <w:tcBorders>
              <w:top w:val="single" w:color="auto" w:sz="4" w:space="0"/>
              <w:left w:val="single" w:color="auto" w:sz="4" w:space="0"/>
              <w:bottom w:val="single" w:color="auto" w:sz="4" w:space="0"/>
              <w:right w:val="single" w:color="auto" w:sz="4" w:space="0"/>
            </w:tcBorders>
            <w:tcW w:w="6946" w:type="dxa"/>
            <w:vAlign w:val="top"/>
            <w:textDirection w:val="lrTb"/>
            <w:noWrap w:val="false"/>
          </w:tcPr>
          <w:p>
            <w:pPr>
              <w:ind w:firstLine="420"/>
              <w:spacing w:after="0" w:line="360" w:lineRule="auto"/>
              <w:rPr>
                <w:rFonts w:hint="eastAsia" w:ascii="宋体" w:hAnsi="宋体" w:eastAsia="宋体"/>
              </w:rPr>
            </w:pPr>
            <w:r>
              <w:rPr>
                <w:rFonts w:hint="eastAsia" w:ascii="宋体" w:hAnsi="宋体" w:eastAsia="宋体"/>
              </w:rPr>
              <w:t xml:space="preserve">（一）服务原则要求</w:t>
            </w:r>
            <w:r/>
          </w:p>
          <w:p>
            <w:pPr>
              <w:ind w:firstLine="420"/>
              <w:spacing w:after="0" w:line="360" w:lineRule="auto"/>
              <w:rPr>
                <w:rFonts w:hint="eastAsia" w:ascii="宋体" w:hAnsi="宋体" w:eastAsia="宋体"/>
              </w:rPr>
            </w:pPr>
            <w:r>
              <w:rPr>
                <w:rFonts w:hint="eastAsia" w:ascii="宋体" w:hAnsi="宋体" w:eastAsia="宋体"/>
              </w:rPr>
              <w:t xml:space="preserve">成交供应商需遵循实效性原则：即快速的响应。根据系统的硬件配置、应用需求、地理环境等因素，采取电话、远程诊断和现场服务的方式及时解决各种突发的技术问题。</w:t>
            </w:r>
            <w:r/>
          </w:p>
          <w:p>
            <w:pPr>
              <w:ind w:firstLine="420"/>
              <w:spacing w:after="0" w:line="360" w:lineRule="auto"/>
              <w:rPr>
                <w:rFonts w:hint="eastAsia" w:ascii="宋体" w:hAnsi="宋体" w:eastAsia="宋体"/>
              </w:rPr>
            </w:pPr>
            <w:r>
              <w:rPr>
                <w:rFonts w:hint="eastAsia" w:ascii="宋体" w:hAnsi="宋体" w:eastAsia="宋体"/>
              </w:rPr>
              <w:t xml:space="preserve">成交供应商需遵循前瞻性原则：即对问题做出预见性分析，并为采购人使用的系统将来的发展和扩充提供建议。</w:t>
            </w:r>
            <w:r/>
          </w:p>
          <w:p>
            <w:pPr>
              <w:ind w:firstLine="420"/>
              <w:spacing w:after="0" w:line="360" w:lineRule="auto"/>
              <w:rPr>
                <w:rFonts w:hint="eastAsia" w:ascii="宋体" w:hAnsi="宋体" w:eastAsia="宋体"/>
              </w:rPr>
            </w:pPr>
            <w:r>
              <w:rPr>
                <w:rFonts w:hint="eastAsia" w:ascii="宋体" w:hAnsi="宋体" w:eastAsia="宋体"/>
              </w:rPr>
              <w:t xml:space="preserve">成交供应商需遵循顾问性原则：即提供采购人所需的咨询服务；对采购人在使用系统中遇到的问题，提供改进的原则和手段。</w:t>
            </w:r>
            <w:r/>
          </w:p>
          <w:p>
            <w:pPr>
              <w:ind w:firstLine="420"/>
              <w:spacing w:after="0" w:line="360" w:lineRule="auto"/>
              <w:rPr>
                <w:rFonts w:hint="eastAsia" w:ascii="宋体" w:hAnsi="宋体" w:eastAsia="宋体"/>
              </w:rPr>
            </w:pPr>
            <w:r>
              <w:rPr>
                <w:rFonts w:hint="eastAsia" w:ascii="宋体" w:hAnsi="宋体" w:eastAsia="宋体"/>
              </w:rPr>
              <w:t xml:space="preserve">成交供应商需遵循完整性原则：对所提供的所有设备进行服务支持，并对采购人与系统相关的其它设备提供必要的服务。</w:t>
            </w:r>
            <w:r/>
          </w:p>
          <w:p>
            <w:pPr>
              <w:ind w:firstLine="420"/>
              <w:spacing w:after="0" w:line="360" w:lineRule="auto"/>
              <w:rPr>
                <w:rFonts w:hint="eastAsia" w:ascii="宋体" w:hAnsi="宋体" w:eastAsia="宋体"/>
              </w:rPr>
            </w:pPr>
            <w:r>
              <w:rPr>
                <w:rFonts w:hint="eastAsia" w:ascii="宋体" w:hAnsi="宋体" w:eastAsia="宋体"/>
              </w:rPr>
              <w:t xml:space="preserve">成交供应商需遵循规范性原则：即服务过程可监督、可管理、可追溯，从而保证服务的质量。</w:t>
            </w:r>
            <w:r/>
          </w:p>
          <w:p>
            <w:pPr>
              <w:ind w:firstLine="420"/>
              <w:spacing w:after="0" w:line="360" w:lineRule="auto"/>
              <w:rPr>
                <w:rFonts w:hint="eastAsia" w:ascii="宋体" w:hAnsi="宋体" w:eastAsia="宋体"/>
              </w:rPr>
            </w:pPr>
            <w:r>
              <w:rPr>
                <w:rFonts w:hint="eastAsia" w:ascii="宋体" w:hAnsi="宋体" w:eastAsia="宋体"/>
              </w:rPr>
              <w:t xml:space="preserve">(二）服务策略要求</w:t>
            </w:r>
            <w:r/>
          </w:p>
          <w:p>
            <w:pPr>
              <w:ind w:firstLine="420"/>
              <w:spacing w:after="0" w:line="360" w:lineRule="auto"/>
              <w:rPr>
                <w:rFonts w:hint="eastAsia" w:ascii="宋体" w:hAnsi="宋体" w:eastAsia="宋体"/>
              </w:rPr>
            </w:pPr>
            <w:r>
              <w:rPr>
                <w:rFonts w:hint="eastAsia" w:ascii="宋体" w:hAnsi="宋体" w:eastAsia="宋体"/>
              </w:rPr>
              <w:t xml:space="preserve">成交供应商提供的服务需遵循：服务标准化、服务体系化、服务主动化、服务电子化等多个方面体现。</w:t>
            </w:r>
            <w:r/>
          </w:p>
          <w:p>
            <w:pPr>
              <w:ind w:firstLine="420"/>
              <w:spacing w:after="0" w:line="360" w:lineRule="auto"/>
              <w:rPr>
                <w:rFonts w:hint="eastAsia" w:ascii="宋体" w:hAnsi="宋体" w:eastAsia="宋体"/>
              </w:rPr>
            </w:pPr>
            <w:r>
              <w:rPr>
                <w:rFonts w:hint="eastAsia" w:ascii="宋体" w:hAnsi="宋体" w:eastAsia="宋体"/>
              </w:rPr>
              <w:t xml:space="preserve">(三）服务内容概括</w:t>
            </w:r>
            <w:r/>
          </w:p>
          <w:p>
            <w:pPr>
              <w:ind w:firstLine="420"/>
              <w:spacing w:after="0" w:line="360" w:lineRule="auto"/>
              <w:rPr>
                <w:rFonts w:hint="eastAsia" w:ascii="宋体" w:hAnsi="宋体" w:eastAsia="宋体"/>
              </w:rPr>
            </w:pPr>
            <w:r>
              <w:rPr>
                <w:rFonts w:hint="eastAsia" w:ascii="宋体" w:hAnsi="宋体" w:eastAsia="宋体"/>
              </w:rPr>
              <w:t xml:space="preserve">提供软件使用咨询、软件应用辅导、软件补丁安装。</w:t>
            </w:r>
            <w:r/>
          </w:p>
          <w:p>
            <w:pPr>
              <w:ind w:firstLine="420"/>
              <w:spacing w:after="0" w:line="360" w:lineRule="auto"/>
              <w:rPr>
                <w:rFonts w:hint="eastAsia" w:ascii="宋体" w:hAnsi="宋体" w:eastAsia="宋体"/>
              </w:rPr>
            </w:pPr>
            <w:r>
              <w:rPr>
                <w:rFonts w:hint="eastAsia" w:ascii="宋体" w:hAnsi="宋体" w:eastAsia="宋体"/>
              </w:rPr>
              <w:t xml:space="preserve">提供财政业务咨询和软件的性能提高/优化。</w:t>
            </w:r>
            <w:r/>
          </w:p>
          <w:p>
            <w:pPr>
              <w:ind w:firstLine="420"/>
              <w:spacing w:after="0" w:line="360" w:lineRule="auto"/>
              <w:rPr>
                <w:rFonts w:hint="eastAsia" w:ascii="宋体" w:hAnsi="宋体" w:eastAsia="宋体"/>
              </w:rPr>
            </w:pPr>
            <w:r>
              <w:rPr>
                <w:rFonts w:hint="eastAsia" w:ascii="宋体" w:hAnsi="宋体" w:eastAsia="宋体"/>
              </w:rPr>
              <w:t xml:space="preserve">提供软件使用异常情况处理、软件故障排除、软件缺陷修复。</w:t>
            </w:r>
            <w:r/>
          </w:p>
          <w:p>
            <w:pPr>
              <w:ind w:firstLine="420"/>
              <w:spacing w:after="0" w:line="360" w:lineRule="auto"/>
              <w:rPr>
                <w:rFonts w:hint="eastAsia" w:ascii="宋体" w:hAnsi="宋体" w:eastAsia="宋体"/>
              </w:rPr>
            </w:pPr>
            <w:r>
              <w:rPr>
                <w:rFonts w:hint="eastAsia" w:ascii="宋体" w:hAnsi="宋体" w:eastAsia="宋体"/>
              </w:rPr>
              <w:t xml:space="preserve">提供软件现有功能的适应性调整（适应性调整是财政内部软件现有功能调整并不涉及软件处理流程的修改或软件模块的新增）及因此而所需的培训。</w:t>
            </w:r>
            <w:r/>
          </w:p>
          <w:p>
            <w:pPr>
              <w:ind w:firstLine="420"/>
              <w:spacing w:after="0" w:line="360" w:lineRule="auto"/>
              <w:rPr>
                <w:rFonts w:hint="eastAsia" w:ascii="宋体" w:hAnsi="宋体" w:eastAsia="宋体"/>
              </w:rPr>
            </w:pPr>
            <w:r>
              <w:rPr>
                <w:rFonts w:hint="eastAsia" w:ascii="宋体" w:hAnsi="宋体" w:eastAsia="宋体"/>
              </w:rPr>
              <w:t xml:space="preserve">提供本软件所涉及的应用平台和系统软件的日常技术支持。</w:t>
            </w:r>
            <w:r/>
          </w:p>
          <w:p>
            <w:pPr>
              <w:ind w:firstLine="420"/>
              <w:spacing w:after="0" w:line="360" w:lineRule="auto"/>
              <w:rPr>
                <w:rFonts w:hint="eastAsia" w:ascii="宋体" w:hAnsi="宋体" w:eastAsia="宋体"/>
              </w:rPr>
            </w:pPr>
            <w:r>
              <w:rPr>
                <w:rFonts w:hint="eastAsia" w:ascii="宋体" w:hAnsi="宋体" w:eastAsia="宋体"/>
              </w:rPr>
              <w:t xml:space="preserve">(四)服务方式要求</w:t>
            </w:r>
            <w:r/>
          </w:p>
          <w:p>
            <w:pPr>
              <w:ind w:firstLine="420"/>
              <w:spacing w:after="0" w:line="360" w:lineRule="auto"/>
              <w:rPr>
                <w:rFonts w:hint="eastAsia" w:ascii="宋体" w:hAnsi="宋体" w:eastAsia="宋体" w:cs="Times New Roman"/>
                <w:sz w:val="22"/>
                <w:szCs w:val="24"/>
                <w:lang w:val="en-US" w:eastAsia="zh-CN" w:bidi="ar-SA"/>
              </w:rPr>
            </w:pPr>
            <w:r>
              <w:rPr>
                <w:rFonts w:hint="eastAsia" w:ascii="宋体" w:hAnsi="宋体" w:eastAsia="宋体"/>
              </w:rPr>
              <w:t xml:space="preserve">成交供应商需要保证用采购人系统高度的可用率,保障采购人的正常工作，保证但不局限于以下几种方式：1.热线支持；2.在线服务支持；3.远程维护；4.驻场服务；5.现场维护等等。根据故障事件的等级做出不同程度的响应：低级、中级、高级、严重。</w:t>
            </w:r>
            <w:r/>
          </w:p>
        </w:tc>
      </w:tr>
      <w:tr>
        <w:trPr/>
        <w:tc>
          <w:tcPr>
            <w:tcBorders>
              <w:top w:val="single" w:color="auto" w:sz="4" w:space="0"/>
              <w:left w:val="single" w:color="auto" w:sz="4" w:space="0"/>
              <w:bottom w:val="single" w:color="auto" w:sz="4" w:space="0"/>
              <w:right w:val="single" w:color="auto" w:sz="4" w:space="0"/>
            </w:tcBorders>
            <w:tcW w:w="769" w:type="dxa"/>
            <w:vAlign w:val="center"/>
            <w:textDirection w:val="lrTb"/>
            <w:noWrap w:val="false"/>
          </w:tcPr>
          <w:p>
            <w:pPr>
              <w:spacing w:after="0" w:line="240" w:lineRule="auto"/>
              <w:rPr>
                <w:rFonts w:hint="default" w:ascii="宋体" w:hAnsi="宋体" w:eastAsia="宋体" w:cs="Times New Roman"/>
                <w:sz w:val="22"/>
                <w:szCs w:val="24"/>
                <w:lang w:val="en-US" w:eastAsia="zh-CN" w:bidi="ar-SA"/>
              </w:rPr>
            </w:pPr>
            <w:r>
              <w:rPr>
                <w:rFonts w:hint="eastAsia" w:ascii="宋体" w:hAnsi="宋体" w:eastAsia="宋体" w:cs="Times New Roman"/>
                <w:sz w:val="22"/>
                <w:szCs w:val="24"/>
                <w:lang w:val="en-US" w:eastAsia="zh-CN" w:bidi="ar-SA"/>
              </w:rPr>
              <w:t xml:space="preserve">4</w:t>
            </w:r>
            <w:r/>
          </w:p>
        </w:tc>
        <w:tc>
          <w:tcPr>
            <w:tcBorders>
              <w:top w:val="single" w:color="auto" w:sz="4" w:space="0"/>
              <w:left w:val="single" w:color="auto" w:sz="4" w:space="0"/>
              <w:bottom w:val="single" w:color="auto" w:sz="4" w:space="0"/>
              <w:right w:val="single" w:color="auto" w:sz="4" w:space="0"/>
            </w:tcBorders>
            <w:tcW w:w="1211" w:type="dxa"/>
            <w:vAlign w:val="center"/>
            <w:textDirection w:val="lrTb"/>
            <w:noWrap w:val="false"/>
          </w:tcPr>
          <w:p>
            <w:pPr>
              <w:spacing w:after="0" w:line="240" w:lineRule="auto"/>
              <w:rPr>
                <w:rFonts w:hint="eastAsia" w:ascii="宋体" w:hAnsi="宋体" w:eastAsia="宋体" w:cs="Times New Roman"/>
                <w:sz w:val="22"/>
                <w:szCs w:val="24"/>
                <w:lang w:val="en-US" w:eastAsia="zh-CN" w:bidi="ar-SA"/>
              </w:rPr>
            </w:pPr>
            <w:r>
              <w:rPr>
                <w:rFonts w:hint="eastAsia" w:ascii="宋体" w:hAnsi="宋体" w:eastAsia="宋体"/>
              </w:rPr>
              <w:t xml:space="preserve">系统应急服务</w:t>
            </w:r>
            <w:r>
              <w:rPr>
                <w:rFonts w:hint="eastAsia" w:ascii="宋体" w:hAnsi="宋体" w:cs="Calibri"/>
              </w:rPr>
              <w:t xml:space="preserve">及安全保密要求</w:t>
            </w:r>
            <w:r/>
          </w:p>
        </w:tc>
        <w:tc>
          <w:tcPr>
            <w:tcBorders>
              <w:top w:val="single" w:color="auto" w:sz="4" w:space="0"/>
              <w:left w:val="single" w:color="auto" w:sz="4" w:space="0"/>
              <w:bottom w:val="single" w:color="auto" w:sz="4" w:space="0"/>
              <w:right w:val="single" w:color="auto" w:sz="4" w:space="0"/>
            </w:tcBorders>
            <w:tcW w:w="6946" w:type="dxa"/>
            <w:vAlign w:val="top"/>
            <w:textDirection w:val="lrTb"/>
            <w:noWrap w:val="false"/>
          </w:tcPr>
          <w:p>
            <w:pPr>
              <w:ind w:firstLine="420"/>
              <w:spacing w:after="0" w:line="360" w:lineRule="auto"/>
              <w:rPr>
                <w:rFonts w:hint="eastAsia" w:ascii="宋体" w:hAnsi="宋体" w:eastAsia="宋体"/>
              </w:rPr>
            </w:pPr>
            <w:r>
              <w:rPr>
                <w:rFonts w:hint="eastAsia" w:ascii="宋体" w:hAnsi="宋体" w:eastAsia="宋体"/>
              </w:rPr>
              <w:t xml:space="preserve">提供系统应急服务，主要包括：</w:t>
            </w:r>
            <w:r/>
          </w:p>
          <w:p>
            <w:pPr>
              <w:ind w:firstLine="420"/>
              <w:spacing w:after="0" w:line="360" w:lineRule="auto"/>
              <w:rPr>
                <w:rFonts w:hint="eastAsia" w:ascii="宋体" w:hAnsi="宋体" w:eastAsia="宋体"/>
              </w:rPr>
            </w:pPr>
            <w:r>
              <w:rPr>
                <w:rFonts w:hint="eastAsia" w:ascii="宋体" w:hAnsi="宋体" w:eastAsia="宋体"/>
              </w:rPr>
              <w:t xml:space="preserve">（一）为降低系统运行风险，在系统上线或更新前需拟定应急事件处理方案，用于应对系统上线或更新后的问题处理。应急事件处理方案内容包括应急处置范围，应急处置方案风险分析，应急处置验证通过和失败准则，应急处置方法，应急处置问题跟踪策略等。</w:t>
            </w:r>
            <w:r/>
          </w:p>
          <w:p>
            <w:pPr>
              <w:ind w:firstLine="420"/>
              <w:spacing w:after="0" w:line="360" w:lineRule="auto"/>
              <w:rPr>
                <w:rFonts w:hint="eastAsia" w:ascii="宋体" w:hAnsi="宋体" w:eastAsia="宋体"/>
              </w:rPr>
            </w:pPr>
            <w:r>
              <w:rPr>
                <w:rFonts w:hint="eastAsia" w:ascii="宋体" w:hAnsi="宋体" w:eastAsia="宋体"/>
              </w:rPr>
              <w:t xml:space="preserve">（二）为保障业务高峰期内系统平稳运行，需根据财政业务周期性特点，加大运维保障力度，增加驻场服务，以缓解业务高峰期间的系统压力风险。</w:t>
            </w:r>
            <w:r/>
          </w:p>
          <w:p>
            <w:pPr>
              <w:ind w:firstLine="420"/>
              <w:spacing w:after="0" w:line="360" w:lineRule="auto"/>
              <w:rPr>
                <w:rFonts w:hint="eastAsia" w:ascii="宋体" w:hAnsi="宋体" w:eastAsia="宋体"/>
              </w:rPr>
            </w:pPr>
            <w:r>
              <w:rPr>
                <w:rFonts w:hint="eastAsia" w:ascii="宋体" w:hAnsi="宋体" w:eastAsia="宋体"/>
              </w:rPr>
              <w:t xml:space="preserve">响应时间</w:t>
            </w:r>
            <w:r/>
          </w:p>
          <w:p>
            <w:pPr>
              <w:ind w:firstLine="420"/>
              <w:spacing w:after="0" w:line="360" w:lineRule="auto"/>
              <w:rPr>
                <w:rFonts w:hint="eastAsia" w:ascii="宋体" w:hAnsi="宋体" w:eastAsia="宋体"/>
              </w:rPr>
            </w:pPr>
            <w:r>
              <w:rPr>
                <w:rFonts w:hint="eastAsia" w:ascii="宋体" w:hAnsi="宋体" w:eastAsia="宋体"/>
              </w:rPr>
              <w:t xml:space="preserve">（一）紧急</w:t>
            </w:r>
            <w:r>
              <w:rPr>
                <w:rFonts w:ascii="宋体" w:hAnsi="宋体" w:eastAsia="宋体"/>
              </w:rPr>
              <w:t xml:space="preserve"> (</w:t>
            </w:r>
            <w:r>
              <w:rPr>
                <w:rFonts w:hint="eastAsia" w:ascii="宋体" w:hAnsi="宋体" w:eastAsia="宋体"/>
              </w:rPr>
              <w:t xml:space="preserve">系统瘫痪</w:t>
            </w:r>
            <w:r>
              <w:rPr>
                <w:rFonts w:ascii="宋体" w:hAnsi="宋体" w:eastAsia="宋体"/>
              </w:rPr>
              <w:t xml:space="preserve">)</w:t>
            </w:r>
            <w:r>
              <w:rPr>
                <w:rFonts w:hint="eastAsia" w:ascii="宋体" w:hAnsi="宋体" w:eastAsia="宋体"/>
              </w:rPr>
              <w:t xml:space="preserve">，严重影响系统运行和管理</w:t>
            </w:r>
            <w:r>
              <w:rPr>
                <w:rFonts w:ascii="宋体" w:hAnsi="宋体" w:eastAsia="宋体"/>
              </w:rPr>
              <w:t xml:space="preserve">,</w:t>
            </w:r>
            <w:r>
              <w:rPr>
                <w:rFonts w:hint="eastAsia" w:ascii="宋体" w:hAnsi="宋体" w:eastAsia="宋体"/>
              </w:rPr>
              <w:t xml:space="preserve">系统服务</w:t>
            </w:r>
            <w:r>
              <w:rPr>
                <w:rFonts w:ascii="宋体" w:hAnsi="宋体" w:eastAsia="宋体"/>
              </w:rPr>
              <w:t xml:space="preserve">,</w:t>
            </w:r>
            <w:r>
              <w:rPr>
                <w:rFonts w:hint="eastAsia" w:ascii="宋体" w:hAnsi="宋体" w:eastAsia="宋体"/>
              </w:rPr>
              <w:t xml:space="preserve">系统处理能力</w:t>
            </w:r>
            <w:r>
              <w:rPr>
                <w:rFonts w:ascii="宋体" w:hAnsi="宋体" w:eastAsia="宋体"/>
              </w:rPr>
              <w:t xml:space="preserve">,</w:t>
            </w:r>
            <w:r>
              <w:rPr>
                <w:rFonts w:hint="eastAsia" w:ascii="宋体" w:hAnsi="宋体" w:eastAsia="宋体"/>
              </w:rPr>
              <w:t xml:space="preserve">通信流量等紧急业务</w:t>
            </w:r>
            <w:r>
              <w:rPr>
                <w:rFonts w:ascii="宋体" w:hAnsi="宋体" w:eastAsia="宋体"/>
              </w:rPr>
              <w:t xml:space="preserve">,</w:t>
            </w:r>
            <w:r>
              <w:rPr>
                <w:rFonts w:hint="eastAsia" w:ascii="宋体" w:hAnsi="宋体" w:eastAsia="宋体"/>
              </w:rPr>
              <w:t xml:space="preserve">需要立即采取纠正措施。上班时间电话立即响应、现场</w:t>
            </w:r>
            <w:r>
              <w:rPr>
                <w:rFonts w:ascii="宋体" w:hAnsi="宋体" w:eastAsia="宋体"/>
              </w:rPr>
              <w:t xml:space="preserve">30</w:t>
            </w:r>
            <w:r>
              <w:rPr>
                <w:rFonts w:hint="eastAsia" w:ascii="宋体" w:hAnsi="宋体" w:eastAsia="宋体"/>
              </w:rPr>
              <w:t xml:space="preserve">分钟内响应、解决时限</w:t>
            </w:r>
            <w:r>
              <w:rPr>
                <w:rFonts w:ascii="宋体" w:hAnsi="宋体" w:eastAsia="宋体"/>
              </w:rPr>
              <w:t xml:space="preserve">30</w:t>
            </w:r>
            <w:r>
              <w:rPr>
                <w:rFonts w:hint="eastAsia" w:ascii="宋体" w:hAnsi="宋体" w:eastAsia="宋体"/>
              </w:rPr>
              <w:t xml:space="preserve">分钟内。下班时间立即响应、现场</w:t>
            </w:r>
            <w:r>
              <w:rPr>
                <w:rFonts w:ascii="宋体" w:hAnsi="宋体" w:eastAsia="宋体"/>
              </w:rPr>
              <w:t xml:space="preserve">1</w:t>
            </w:r>
            <w:r>
              <w:rPr>
                <w:rFonts w:hint="eastAsia" w:ascii="宋体" w:hAnsi="宋体" w:eastAsia="宋体"/>
              </w:rPr>
              <w:t xml:space="preserve">小时内响应、解决时限</w:t>
            </w:r>
            <w:r>
              <w:rPr>
                <w:rFonts w:ascii="宋体" w:hAnsi="宋体" w:eastAsia="宋体"/>
              </w:rPr>
              <w:t xml:space="preserve">1</w:t>
            </w:r>
            <w:r>
              <w:rPr>
                <w:rFonts w:hint="eastAsia" w:ascii="宋体" w:hAnsi="宋体" w:eastAsia="宋体"/>
              </w:rPr>
              <w:t xml:space="preserve">小时内。</w:t>
            </w:r>
            <w:r/>
          </w:p>
          <w:p>
            <w:pPr>
              <w:ind w:firstLine="420"/>
              <w:spacing w:after="0" w:line="360" w:lineRule="auto"/>
              <w:rPr>
                <w:rFonts w:hint="eastAsia" w:ascii="宋体" w:hAnsi="宋体" w:eastAsia="宋体"/>
              </w:rPr>
            </w:pPr>
            <w:r>
              <w:rPr>
                <w:rFonts w:hint="eastAsia" w:ascii="宋体" w:hAnsi="宋体" w:eastAsia="宋体"/>
              </w:rPr>
              <w:t xml:space="preserve">（二）一般</w:t>
            </w:r>
            <w:r>
              <w:rPr>
                <w:rFonts w:ascii="宋体" w:hAnsi="宋体" w:eastAsia="宋体"/>
              </w:rPr>
              <w:t xml:space="preserve"> (</w:t>
            </w:r>
            <w:r>
              <w:rPr>
                <w:rFonts w:hint="eastAsia" w:ascii="宋体" w:hAnsi="宋体" w:eastAsia="宋体"/>
              </w:rPr>
              <w:t xml:space="preserve">系统一般故障</w:t>
            </w:r>
            <w:r>
              <w:rPr>
                <w:rFonts w:ascii="宋体" w:hAnsi="宋体" w:eastAsia="宋体"/>
              </w:rPr>
              <w:t xml:space="preserve">)</w:t>
            </w:r>
            <w:r>
              <w:rPr>
                <w:rFonts w:hint="eastAsia" w:ascii="宋体" w:hAnsi="宋体" w:eastAsia="宋体"/>
              </w:rPr>
              <w:t xml:space="preserve">，不会严重削弱系统性能</w:t>
            </w:r>
            <w:r>
              <w:rPr>
                <w:rFonts w:ascii="宋体" w:hAnsi="宋体" w:eastAsia="宋体"/>
              </w:rPr>
              <w:t xml:space="preserve">,</w:t>
            </w:r>
            <w:r>
              <w:rPr>
                <w:rFonts w:hint="eastAsia" w:ascii="宋体" w:hAnsi="宋体" w:eastAsia="宋体"/>
              </w:rPr>
              <w:t xml:space="preserve">以及不会严重影响提供服务的问题</w:t>
            </w:r>
            <w:r>
              <w:rPr>
                <w:rFonts w:ascii="宋体" w:hAnsi="宋体" w:eastAsia="宋体"/>
              </w:rPr>
              <w:t xml:space="preserve">,</w:t>
            </w:r>
            <w:r>
              <w:rPr>
                <w:rFonts w:hint="eastAsia" w:ascii="宋体" w:hAnsi="宋体" w:eastAsia="宋体"/>
              </w:rPr>
              <w:t xml:space="preserve">需要立即给予关注。上班时间电话立即响应、现场1小时内响应、解决时限</w:t>
            </w:r>
            <w:r>
              <w:rPr>
                <w:rFonts w:ascii="宋体" w:hAnsi="宋体" w:eastAsia="宋体"/>
              </w:rPr>
              <w:t xml:space="preserve">1</w:t>
            </w:r>
            <w:r>
              <w:rPr>
                <w:rFonts w:hint="eastAsia" w:ascii="宋体" w:hAnsi="宋体" w:eastAsia="宋体"/>
              </w:rPr>
              <w:t xml:space="preserve">小时内。下班时间立即响应、现场</w:t>
            </w:r>
            <w:r>
              <w:rPr>
                <w:rFonts w:ascii="宋体" w:hAnsi="宋体" w:eastAsia="宋体"/>
              </w:rPr>
              <w:t xml:space="preserve">2</w:t>
            </w:r>
            <w:r>
              <w:rPr>
                <w:rFonts w:hint="eastAsia" w:ascii="宋体" w:hAnsi="宋体" w:eastAsia="宋体"/>
              </w:rPr>
              <w:t xml:space="preserve">小时内响应、解决时限</w:t>
            </w:r>
            <w:r>
              <w:rPr>
                <w:rFonts w:ascii="宋体" w:hAnsi="宋体" w:eastAsia="宋体"/>
              </w:rPr>
              <w:t xml:space="preserve">2</w:t>
            </w:r>
            <w:r>
              <w:rPr>
                <w:rFonts w:hint="eastAsia" w:ascii="宋体" w:hAnsi="宋体" w:eastAsia="宋体"/>
              </w:rPr>
              <w:t xml:space="preserve">小时内。</w:t>
            </w:r>
            <w:r/>
          </w:p>
          <w:p>
            <w:pPr>
              <w:ind w:firstLine="420"/>
              <w:spacing w:after="0" w:line="360" w:lineRule="auto"/>
              <w:rPr>
                <w:rFonts w:hint="eastAsia" w:ascii="宋体" w:hAnsi="宋体" w:eastAsia="宋体"/>
              </w:rPr>
            </w:pPr>
            <w:r>
              <w:rPr>
                <w:rFonts w:hint="eastAsia" w:ascii="宋体" w:hAnsi="宋体" w:eastAsia="宋体"/>
              </w:rPr>
              <w:t xml:space="preserve">（三）其它故障和服务，非关键性。上班时间立即响应、现场</w:t>
            </w:r>
            <w:r>
              <w:rPr>
                <w:rFonts w:ascii="宋体" w:hAnsi="宋体" w:eastAsia="宋体"/>
              </w:rPr>
              <w:t xml:space="preserve">4</w:t>
            </w:r>
            <w:r>
              <w:rPr>
                <w:rFonts w:hint="eastAsia" w:ascii="宋体" w:hAnsi="宋体" w:eastAsia="宋体"/>
              </w:rPr>
              <w:t xml:space="preserve">小时之内响应、解决限时</w:t>
            </w:r>
            <w:r>
              <w:rPr>
                <w:rFonts w:ascii="宋体" w:hAnsi="宋体" w:eastAsia="宋体"/>
              </w:rPr>
              <w:t xml:space="preserve">4</w:t>
            </w:r>
            <w:r>
              <w:rPr>
                <w:rFonts w:hint="eastAsia" w:ascii="宋体" w:hAnsi="宋体" w:eastAsia="宋体"/>
              </w:rPr>
              <w:t xml:space="preserve">小时内。下班时间立即响应、现场</w:t>
            </w:r>
            <w:r>
              <w:rPr>
                <w:rFonts w:ascii="宋体" w:hAnsi="宋体" w:eastAsia="宋体"/>
              </w:rPr>
              <w:t xml:space="preserve">8</w:t>
            </w:r>
            <w:r>
              <w:rPr>
                <w:rFonts w:hint="eastAsia" w:ascii="宋体" w:hAnsi="宋体" w:eastAsia="宋体"/>
              </w:rPr>
              <w:t xml:space="preserve">小时内响应、解决时限</w:t>
            </w:r>
            <w:r>
              <w:rPr>
                <w:rFonts w:ascii="宋体" w:hAnsi="宋体" w:eastAsia="宋体"/>
              </w:rPr>
              <w:t xml:space="preserve">8</w:t>
            </w:r>
            <w:r>
              <w:rPr>
                <w:rFonts w:hint="eastAsia" w:ascii="宋体" w:hAnsi="宋体" w:eastAsia="宋体"/>
              </w:rPr>
              <w:t xml:space="preserve">小时内。</w:t>
            </w:r>
            <w:r/>
          </w:p>
          <w:p>
            <w:pPr>
              <w:ind w:firstLine="420"/>
              <w:spacing w:after="0" w:line="360" w:lineRule="auto"/>
              <w:rPr>
                <w:rFonts w:hint="eastAsia" w:ascii="宋体" w:hAnsi="宋体" w:eastAsia="宋体"/>
              </w:rPr>
            </w:pPr>
            <w:r>
              <w:rPr>
                <w:rFonts w:hint="eastAsia" w:ascii="宋体" w:hAnsi="宋体" w:eastAsia="宋体"/>
              </w:rPr>
              <w:t xml:space="preserve">响应处置报告:</w:t>
            </w:r>
            <w:r/>
          </w:p>
          <w:p>
            <w:pPr>
              <w:ind w:firstLine="420"/>
              <w:spacing w:after="0" w:line="360" w:lineRule="auto"/>
              <w:rPr>
                <w:rFonts w:hint="eastAsia" w:ascii="宋体" w:hAnsi="宋体" w:eastAsia="宋体"/>
              </w:rPr>
            </w:pPr>
            <w:r>
              <w:rPr>
                <w:rFonts w:hint="eastAsia" w:ascii="宋体" w:hAnsi="宋体" w:eastAsia="宋体"/>
              </w:rPr>
              <w:t xml:space="preserve">故障处理完成后，成交供应商需根据故障级别，提交当次故障响应处置报告，报告内容包含：故障级别、故障描述、故障发生及解决时间点、故障解决过程、处理结果、故障原因分析、总结等方面，财政方审核后备案。</w:t>
            </w:r>
            <w:r/>
          </w:p>
          <w:p>
            <w:pPr>
              <w:ind w:firstLine="420"/>
              <w:spacing w:after="0" w:line="360" w:lineRule="auto"/>
              <w:rPr>
                <w:rFonts w:hint="eastAsia" w:ascii="宋体" w:hAnsi="宋体" w:eastAsia="宋体"/>
              </w:rPr>
            </w:pPr>
            <w:r>
              <w:rPr>
                <w:rFonts w:hint="eastAsia" w:ascii="宋体" w:hAnsi="宋体" w:cs="Calibri"/>
              </w:rPr>
              <w:t xml:space="preserve">安全保密服务要求，主要包括：</w:t>
            </w:r>
            <w:r/>
          </w:p>
          <w:p>
            <w:pPr>
              <w:ind w:firstLine="480"/>
              <w:spacing w:after="0" w:line="360" w:lineRule="auto"/>
              <w:widowControl/>
              <w:rPr>
                <w:rFonts w:hint="eastAsia" w:ascii="宋体" w:hAnsi="宋体" w:cs="宋体"/>
              </w:rPr>
            </w:pPr>
            <w:r>
              <w:rPr>
                <w:rFonts w:hint="eastAsia" w:ascii="宋体" w:hAnsi="宋体" w:cs="宋体"/>
              </w:rPr>
              <w:t xml:space="preserve">（1）安全运维管理要求</w:t>
            </w:r>
            <w:r/>
          </w:p>
          <w:p>
            <w:pPr>
              <w:ind w:firstLine="482"/>
              <w:spacing w:after="0" w:line="360" w:lineRule="auto"/>
              <w:widowControl/>
              <w:rPr>
                <w:rFonts w:hint="eastAsia" w:ascii="宋体" w:hAnsi="宋体" w:cs="宋体"/>
              </w:rPr>
            </w:pPr>
            <w:r>
              <w:rPr>
                <w:rFonts w:hint="eastAsia" w:ascii="宋体" w:hAnsi="宋体" w:cs="宋体"/>
              </w:rPr>
              <w:t xml:space="preserve">成交供应商必须规范日常的安全操作，通过实施必要的安全运行维护措施，保障符合财政部的总体安全策略。配合采购人定期开展网络安全自查，自查内容至少包括系统日常运行情况、系统漏洞等；配合采购人定期进行安全审计，审计内容至少包括系统账号、权限、操作行为和安全技术措施有效性等，及时发现和处理信息系统运行过程中的安全隐患，减少或避免网络安全事件的发生。</w:t>
            </w:r>
            <w:r/>
          </w:p>
          <w:p>
            <w:pPr>
              <w:ind w:firstLine="482"/>
              <w:spacing w:after="0" w:line="360" w:lineRule="auto"/>
              <w:widowControl/>
              <w:rPr>
                <w:rFonts w:hint="eastAsia" w:ascii="宋体" w:hAnsi="宋体" w:cs="宋体"/>
              </w:rPr>
            </w:pPr>
            <w:r>
              <w:rPr>
                <w:rFonts w:hint="eastAsia" w:ascii="宋体" w:hAnsi="宋体" w:cs="宋体"/>
              </w:rPr>
              <w:t xml:space="preserve">（2）技术安全防护要求</w:t>
            </w:r>
            <w:r/>
          </w:p>
          <w:p>
            <w:pPr>
              <w:ind w:firstLine="482"/>
              <w:spacing w:after="0" w:line="360" w:lineRule="auto"/>
              <w:widowControl/>
              <w:rPr>
                <w:rFonts w:hint="eastAsia" w:ascii="宋体" w:hAnsi="宋体" w:cs="宋体"/>
              </w:rPr>
            </w:pPr>
            <w:r>
              <w:rPr>
                <w:rFonts w:hint="eastAsia" w:ascii="宋体" w:hAnsi="宋体" w:cs="宋体"/>
              </w:rPr>
              <w:t xml:space="preserve">规范管理信息化设备的安全维护；根据工作所需设置最小访问权限；禁止将系统管理员权限授予其他人员；禁止绕过运维安全审计系统对基础软件进行远程维护；严格控制运维工具的使用，经过采购人审核后才可接入财政网络进行操作；规范财政网络和信息系统软硬件的配置管理，信息系统配置、升级或改造等方面的变更按照审批流程操作。因运维实施人员配置错误、操作错误，造成系统、设备、资金损失，追究相关公司责任。</w:t>
            </w:r>
            <w:r/>
          </w:p>
          <w:p>
            <w:pPr>
              <w:ind w:firstLine="480"/>
              <w:spacing w:after="0" w:line="360" w:lineRule="auto"/>
              <w:widowControl/>
              <w:rPr>
                <w:rFonts w:hint="eastAsia" w:ascii="宋体" w:hAnsi="宋体" w:cs="宋体"/>
              </w:rPr>
            </w:pPr>
            <w:r>
              <w:rPr>
                <w:rFonts w:hint="eastAsia" w:ascii="宋体" w:hAnsi="宋体" w:cs="宋体"/>
              </w:rPr>
              <w:t xml:space="preserve">（3）信息保密要求</w:t>
            </w:r>
            <w:r/>
          </w:p>
          <w:p>
            <w:pPr>
              <w:ind w:firstLine="482"/>
              <w:spacing w:after="0" w:line="360" w:lineRule="auto"/>
              <w:widowControl/>
              <w:rPr>
                <w:rFonts w:hint="eastAsia" w:ascii="宋体" w:hAnsi="宋体" w:cs="宋体"/>
              </w:rPr>
            </w:pPr>
            <w:r>
              <w:rPr>
                <w:rFonts w:hint="eastAsia" w:ascii="宋体" w:hAnsi="宋体" w:cs="宋体"/>
              </w:rPr>
              <w:t xml:space="preserve">成交供应商承诺对采购人提供的内部资料、数据和信息予以保密。未经采购人书面许可，不许以任何形式向第三方透露。成交供应商应与驻场运维服务人员签订保密协议，督促运维服务人员严格遵守保密规定。</w:t>
            </w:r>
            <w:r/>
          </w:p>
          <w:p>
            <w:pPr>
              <w:ind w:firstLine="482"/>
              <w:spacing w:after="0" w:line="360" w:lineRule="auto"/>
              <w:widowControl/>
              <w:rPr>
                <w:rFonts w:hint="eastAsia" w:ascii="宋体" w:hAnsi="宋体" w:cs="宋体"/>
              </w:rPr>
            </w:pPr>
            <w:r>
              <w:rPr>
                <w:rFonts w:hint="eastAsia" w:ascii="宋体" w:hAnsi="宋体" w:cs="宋体"/>
              </w:rPr>
              <w:t xml:space="preserve">(4)人员制度</w:t>
            </w:r>
            <w:r/>
          </w:p>
          <w:p>
            <w:pPr>
              <w:ind w:firstLine="482"/>
              <w:spacing w:after="0" w:line="360" w:lineRule="auto"/>
              <w:widowControl/>
              <w:rPr>
                <w:rFonts w:hint="eastAsia" w:ascii="宋体" w:hAnsi="宋体" w:cs="宋体"/>
              </w:rPr>
            </w:pPr>
            <w:r>
              <w:rPr>
                <w:rFonts w:hint="eastAsia" w:ascii="宋体" w:hAnsi="宋体" w:cs="宋体"/>
              </w:rPr>
              <w:t xml:space="preserve">主要包括：公司对服务人员的工作要求\对工作人员的背调\对人员操作权限的划分等；</w:t>
            </w:r>
            <w:r/>
          </w:p>
          <w:p>
            <w:pPr>
              <w:ind w:firstLine="482"/>
              <w:spacing w:after="0" w:line="360" w:lineRule="auto"/>
              <w:widowControl/>
              <w:rPr>
                <w:rFonts w:hint="eastAsia" w:ascii="宋体" w:hAnsi="宋体" w:cs="宋体"/>
              </w:rPr>
            </w:pPr>
            <w:r>
              <w:rPr>
                <w:rFonts w:hint="eastAsia" w:ascii="宋体" w:hAnsi="宋体" w:cs="宋体"/>
              </w:rPr>
              <w:t xml:space="preserve">1.</w:t>
            </w:r>
            <w:r>
              <w:rPr>
                <w:rFonts w:ascii="宋体" w:hAnsi="宋体" w:cs="宋体"/>
              </w:rPr>
              <w:t xml:space="preserve">成交供应商提供现场人员</w:t>
            </w:r>
            <w:r>
              <w:rPr>
                <w:rFonts w:hint="eastAsia" w:ascii="宋体" w:hAnsi="宋体" w:cs="宋体"/>
              </w:rPr>
              <w:t xml:space="preserve">规章</w:t>
            </w:r>
            <w:r>
              <w:rPr>
                <w:rFonts w:ascii="宋体" w:hAnsi="宋体" w:cs="宋体"/>
              </w:rPr>
              <w:t xml:space="preserve">管理制度，包括工作纪律、职责和权限、客户沟通</w:t>
            </w:r>
            <w:r>
              <w:rPr>
                <w:rFonts w:hint="eastAsia" w:ascii="宋体" w:hAnsi="宋体" w:cs="宋体"/>
              </w:rPr>
              <w:t xml:space="preserve">、</w:t>
            </w:r>
            <w:r>
              <w:rPr>
                <w:rFonts w:ascii="宋体" w:hAnsi="宋体" w:cs="宋体"/>
              </w:rPr>
              <w:t xml:space="preserve">汇报</w:t>
            </w:r>
            <w:r>
              <w:rPr>
                <w:rFonts w:hint="eastAsia" w:ascii="宋体" w:hAnsi="宋体" w:cs="宋体"/>
              </w:rPr>
              <w:t xml:space="preserve">和安全管理</w:t>
            </w:r>
            <w:r>
              <w:rPr>
                <w:rFonts w:ascii="宋体" w:hAnsi="宋体" w:cs="宋体"/>
              </w:rPr>
              <w:t xml:space="preserve">等</w:t>
            </w:r>
            <w:r>
              <w:rPr>
                <w:rFonts w:hint="eastAsia" w:ascii="宋体" w:hAnsi="宋体" w:cs="宋体"/>
              </w:rPr>
              <w:t xml:space="preserve">方面；</w:t>
            </w:r>
            <w:r/>
          </w:p>
          <w:p>
            <w:pPr>
              <w:ind w:firstLine="482"/>
              <w:spacing w:after="0" w:line="360" w:lineRule="auto"/>
              <w:widowControl/>
              <w:rPr>
                <w:rFonts w:hint="eastAsia" w:ascii="宋体" w:hAnsi="宋体" w:cs="宋体"/>
              </w:rPr>
            </w:pPr>
            <w:r>
              <w:rPr>
                <w:rFonts w:hint="eastAsia" w:ascii="宋体" w:hAnsi="宋体" w:cs="宋体"/>
              </w:rPr>
              <w:t xml:space="preserve">2.成交供应商应对驻点人员进行背景调查，确保员工的诚信度和专业度，降低用人风险。背调一般包含以下几方面：个人信息调查、工作履历调查、工作表现调查、商业背景调查。</w:t>
            </w:r>
            <w:r/>
          </w:p>
          <w:p>
            <w:pPr>
              <w:ind w:firstLine="482"/>
              <w:spacing w:after="0" w:line="360" w:lineRule="auto"/>
              <w:widowControl/>
              <w:rPr>
                <w:rFonts w:hint="eastAsia" w:ascii="宋体" w:hAnsi="宋体" w:eastAsia="宋体" w:cs="宋体"/>
                <w:sz w:val="22"/>
                <w:szCs w:val="24"/>
                <w:lang w:val="en-US" w:eastAsia="zh-CN" w:bidi="ar-SA"/>
              </w:rPr>
            </w:pPr>
            <w:r>
              <w:rPr>
                <w:rFonts w:hint="eastAsia" w:ascii="宋体" w:hAnsi="宋体" w:cs="宋体"/>
              </w:rPr>
              <w:t xml:space="preserve">3.成交供应商应对驻点人员的操作权限进行划分，以确保工作的高效性和安全性。操作权限主要包括：访问权限、操作权限和管理权限三种，</w:t>
            </w:r>
            <w:r>
              <w:rPr>
                <w:rFonts w:ascii="宋体" w:hAnsi="宋体" w:cs="宋体"/>
              </w:rPr>
              <w:t xml:space="preserve">成交供应商需按驻场人员具体岗位划分数据操作权限，提供操作操作权限清单。</w:t>
            </w:r>
            <w:r/>
          </w:p>
        </w:tc>
      </w:tr>
      <w:tr>
        <w:trPr/>
        <w:tc>
          <w:tcPr>
            <w:tcBorders>
              <w:top w:val="single" w:color="auto" w:sz="4" w:space="0"/>
              <w:left w:val="single" w:color="auto" w:sz="4" w:space="0"/>
              <w:bottom w:val="single" w:color="auto" w:sz="4" w:space="0"/>
              <w:right w:val="single" w:color="auto" w:sz="4" w:space="0"/>
            </w:tcBorders>
            <w:tcW w:w="769" w:type="dxa"/>
            <w:vAlign w:val="center"/>
            <w:textDirection w:val="lrTb"/>
            <w:noWrap w:val="false"/>
          </w:tcPr>
          <w:p>
            <w:pPr>
              <w:spacing w:after="0" w:line="240" w:lineRule="auto"/>
              <w:rPr>
                <w:rFonts w:hint="default" w:ascii="宋体" w:hAnsi="宋体" w:eastAsia="宋体" w:cs="Times New Roman"/>
                <w:sz w:val="22"/>
                <w:szCs w:val="24"/>
                <w:lang w:val="en-US" w:eastAsia="zh-CN" w:bidi="ar-SA"/>
              </w:rPr>
            </w:pPr>
            <w:r>
              <w:rPr>
                <w:rFonts w:hint="eastAsia" w:ascii="宋体" w:hAnsi="宋体" w:eastAsia="宋体" w:cs="Times New Roman"/>
                <w:sz w:val="22"/>
                <w:szCs w:val="24"/>
                <w:lang w:val="en-US" w:eastAsia="zh-CN" w:bidi="ar-SA"/>
              </w:rPr>
              <w:t xml:space="preserve">5</w:t>
            </w:r>
            <w:r/>
          </w:p>
        </w:tc>
        <w:tc>
          <w:tcPr>
            <w:tcBorders>
              <w:top w:val="single" w:color="auto" w:sz="4" w:space="0"/>
              <w:left w:val="single" w:color="auto" w:sz="4" w:space="0"/>
              <w:bottom w:val="single" w:color="auto" w:sz="4" w:space="0"/>
              <w:right w:val="single" w:color="auto" w:sz="4" w:space="0"/>
            </w:tcBorders>
            <w:tcW w:w="1211" w:type="dxa"/>
            <w:vAlign w:val="center"/>
            <w:textDirection w:val="lrTb"/>
            <w:noWrap w:val="false"/>
          </w:tcPr>
          <w:p>
            <w:pPr>
              <w:spacing w:after="0" w:line="240" w:lineRule="auto"/>
              <w:rPr>
                <w:rFonts w:hint="eastAsia" w:ascii="宋体" w:hAnsi="宋体" w:eastAsia="宋体" w:cs="Times New Roman"/>
                <w:b/>
                <w:bCs/>
                <w:sz w:val="22"/>
                <w:szCs w:val="24"/>
                <w:lang w:val="en-US" w:eastAsia="zh-CN" w:bidi="ar-SA"/>
              </w:rPr>
            </w:pPr>
            <w:r>
              <w:rPr>
                <w:rFonts w:hint="eastAsia" w:ascii="宋体" w:hAnsi="宋体" w:eastAsia="宋体"/>
              </w:rPr>
              <w:t xml:space="preserve">运维服务工作要求</w:t>
            </w:r>
            <w:r/>
          </w:p>
        </w:tc>
        <w:tc>
          <w:tcPr>
            <w:tcBorders>
              <w:top w:val="single" w:color="auto" w:sz="4" w:space="0"/>
              <w:left w:val="single" w:color="auto" w:sz="4" w:space="0"/>
              <w:bottom w:val="single" w:color="auto" w:sz="4" w:space="0"/>
              <w:right w:val="single" w:color="auto" w:sz="4" w:space="0"/>
            </w:tcBorders>
            <w:tcW w:w="6946" w:type="dxa"/>
            <w:vAlign w:val="top"/>
            <w:textDirection w:val="lrTb"/>
            <w:noWrap w:val="false"/>
          </w:tcPr>
          <w:p>
            <w:pPr>
              <w:ind w:firstLine="420"/>
              <w:spacing w:after="0" w:line="360" w:lineRule="auto"/>
              <w:rPr>
                <w:rFonts w:hint="eastAsia" w:ascii="宋体" w:hAnsi="宋体" w:eastAsia="宋体"/>
              </w:rPr>
            </w:pPr>
            <w:r>
              <w:rPr>
                <w:rFonts w:hint="eastAsia" w:ascii="宋体" w:hAnsi="宋体" w:eastAsia="宋体"/>
              </w:rPr>
              <w:t xml:space="preserve">实施服务要充分考虑容错、应急、负载等要求，依托智能运维服务平台，结合严谨的测试管理，以保证系统的高可用性。</w:t>
            </w:r>
            <w:r/>
          </w:p>
          <w:p>
            <w:pPr>
              <w:ind w:firstLine="420"/>
              <w:spacing w:after="0" w:line="360" w:lineRule="auto"/>
              <w:rPr>
                <w:rFonts w:hint="eastAsia" w:ascii="宋体" w:hAnsi="宋体" w:eastAsia="宋体"/>
              </w:rPr>
            </w:pPr>
            <w:r>
              <w:rPr>
                <w:rFonts w:hint="eastAsia" w:ascii="宋体" w:hAnsi="宋体" w:eastAsia="宋体"/>
              </w:rPr>
              <w:t xml:space="preserve">实施服务模式包括现场支持、电话咨询、Email等。</w:t>
            </w:r>
            <w:r/>
          </w:p>
          <w:p>
            <w:pPr>
              <w:ind w:firstLine="420"/>
              <w:spacing w:after="0" w:line="360" w:lineRule="auto"/>
              <w:rPr>
                <w:rFonts w:hint="eastAsia" w:ascii="宋体" w:hAnsi="宋体" w:eastAsia="宋体"/>
              </w:rPr>
            </w:pPr>
            <w:r>
              <w:rPr>
                <w:rFonts w:hint="eastAsia" w:ascii="宋体" w:hAnsi="宋体" w:eastAsia="宋体"/>
              </w:rPr>
              <w:t xml:space="preserve">（一）现场服务</w:t>
            </w:r>
            <w:r/>
          </w:p>
          <w:p>
            <w:pPr>
              <w:ind w:firstLine="420"/>
              <w:spacing w:after="0" w:line="360" w:lineRule="auto"/>
              <w:rPr>
                <w:rFonts w:hint="eastAsia" w:ascii="宋体" w:hAnsi="宋体" w:eastAsia="宋体"/>
              </w:rPr>
            </w:pPr>
            <w:r>
              <w:rPr>
                <w:rFonts w:hint="eastAsia" w:ascii="宋体" w:hAnsi="宋体" w:eastAsia="宋体"/>
              </w:rPr>
              <w:t xml:space="preserve">成交供应商负责提供现场服务，服务工作包括软件使用咨询、软件异常情况处理、数据异常维护、系统缺陷修复、系统迁移、重新安装等服务。并根据采购人需要，派技术服务人员到采购单位现场服务。包括软件使用咨询、软件异常情况处理、软件数据异常的维护等。现场指导采购人完成系统操作，对系统的功能操作或采购人提出的其他系统问题进行现场讲解，对采购人进行系统操作培训等。</w:t>
            </w:r>
            <w:r/>
          </w:p>
          <w:p>
            <w:pPr>
              <w:ind w:firstLine="420"/>
              <w:spacing w:after="0" w:line="360" w:lineRule="auto"/>
              <w:rPr>
                <w:rFonts w:hint="eastAsia" w:ascii="宋体" w:hAnsi="宋体" w:eastAsia="宋体"/>
              </w:rPr>
            </w:pPr>
            <w:r>
              <w:rPr>
                <w:rFonts w:hint="eastAsia" w:ascii="宋体" w:hAnsi="宋体" w:eastAsia="宋体"/>
              </w:rPr>
              <w:t xml:space="preserve">（二）运维工作规范</w:t>
            </w:r>
            <w:r/>
          </w:p>
          <w:p>
            <w:pPr>
              <w:ind w:firstLine="420"/>
              <w:spacing w:after="0" w:line="360" w:lineRule="auto"/>
              <w:rPr>
                <w:rFonts w:hint="eastAsia" w:ascii="宋体" w:hAnsi="宋体" w:eastAsia="宋体"/>
              </w:rPr>
            </w:pPr>
            <w:r>
              <w:rPr>
                <w:rFonts w:hint="eastAsia" w:ascii="宋体" w:hAnsi="宋体" w:eastAsia="宋体"/>
              </w:rPr>
              <w:t xml:space="preserve">财政预算管理一体化系统是财政各类核心业务开展的业务系统，运维工作必须规范，要制定明确合理的运维计划，要有完备的运维档案。应具备规范、完整的服务管理体系，规范开展相关支撑工作，完整记录服务过程和结果。定期与服务对象组织会议，沟通阶段支撑成果、工作中存在的问题和后续的改进计划。</w:t>
            </w:r>
            <w:r/>
          </w:p>
          <w:p>
            <w:pPr>
              <w:ind w:firstLine="420"/>
              <w:spacing w:after="0" w:line="360" w:lineRule="auto"/>
              <w:rPr>
                <w:rFonts w:hint="eastAsia" w:ascii="宋体" w:hAnsi="宋体" w:eastAsia="宋体"/>
              </w:rPr>
            </w:pPr>
            <w:r>
              <w:rPr>
                <w:rFonts w:hint="eastAsia" w:ascii="宋体" w:hAnsi="宋体" w:eastAsia="宋体"/>
              </w:rPr>
              <w:t xml:space="preserve">（三）电话服务标准</w:t>
            </w:r>
            <w:r/>
          </w:p>
          <w:p>
            <w:pPr>
              <w:ind w:firstLine="420"/>
              <w:spacing w:after="0" w:line="360" w:lineRule="auto"/>
              <w:rPr>
                <w:rFonts w:hint="eastAsia" w:ascii="宋体" w:hAnsi="宋体" w:eastAsia="宋体"/>
              </w:rPr>
            </w:pPr>
            <w:r>
              <w:rPr>
                <w:rFonts w:hint="eastAsia" w:ascii="宋体" w:hAnsi="宋体" w:eastAsia="宋体"/>
              </w:rPr>
              <w:t xml:space="preserve">成交供应商提供7*24小时电话服务，在日常技术支持服务中，服务团队接听财政用户、预算单位用户的热线电话，详细记录问题并解答用户提出的问题，及时更新对应系统的运维知识库，做好问题跟踪记录。对电话服务承诺如下：</w:t>
            </w:r>
            <w:r/>
          </w:p>
          <w:p>
            <w:pPr>
              <w:ind w:firstLine="420"/>
              <w:spacing w:after="0" w:line="360" w:lineRule="auto"/>
              <w:rPr>
                <w:rFonts w:hint="eastAsia" w:ascii="宋体" w:hAnsi="宋体" w:eastAsia="宋体"/>
              </w:rPr>
            </w:pPr>
            <w:r>
              <w:rPr>
                <w:rFonts w:hint="eastAsia" w:ascii="宋体" w:hAnsi="宋体" w:eastAsia="宋体"/>
              </w:rPr>
              <w:t xml:space="preserve">工作日内实时响应客户电话。</w:t>
            </w:r>
            <w:r/>
          </w:p>
          <w:p>
            <w:pPr>
              <w:ind w:firstLine="420"/>
              <w:spacing w:after="0" w:line="360" w:lineRule="auto"/>
              <w:rPr>
                <w:rFonts w:hint="eastAsia" w:ascii="宋体" w:hAnsi="宋体" w:eastAsia="宋体"/>
              </w:rPr>
            </w:pPr>
            <w:r>
              <w:rPr>
                <w:rFonts w:hint="eastAsia" w:ascii="宋体" w:hAnsi="宋体" w:eastAsia="宋体"/>
              </w:rPr>
              <w:t xml:space="preserve">非工作日30分钟内回复客户电话。</w:t>
            </w:r>
            <w:r/>
          </w:p>
          <w:p>
            <w:pPr>
              <w:ind w:firstLine="420"/>
              <w:spacing w:after="0" w:line="360" w:lineRule="auto"/>
              <w:rPr>
                <w:rFonts w:hint="eastAsia" w:ascii="宋体" w:hAnsi="宋体" w:eastAsia="宋体"/>
              </w:rPr>
            </w:pPr>
            <w:r>
              <w:rPr>
                <w:rFonts w:hint="eastAsia" w:ascii="宋体" w:hAnsi="宋体" w:eastAsia="宋体"/>
              </w:rPr>
              <w:t xml:space="preserve">（四）故障响应标准</w:t>
            </w:r>
            <w:r/>
          </w:p>
          <w:p>
            <w:pPr>
              <w:ind w:firstLine="420"/>
              <w:spacing w:after="0" w:line="360" w:lineRule="auto"/>
              <w:rPr>
                <w:rFonts w:hint="eastAsia" w:ascii="宋体" w:hAnsi="宋体" w:eastAsia="宋体"/>
              </w:rPr>
            </w:pPr>
            <w:r>
              <w:rPr>
                <w:rFonts w:hint="eastAsia" w:ascii="宋体" w:hAnsi="宋体" w:eastAsia="宋体"/>
              </w:rPr>
              <w:t xml:space="preserve">积极与系统开发运维团队沟通协调，对一般故障，在半小时内响应并在1小时内解决；重大故障在2小时内解决。</w:t>
            </w:r>
            <w:r/>
          </w:p>
          <w:p>
            <w:pPr>
              <w:ind w:firstLine="420"/>
              <w:spacing w:after="0" w:line="360" w:lineRule="auto"/>
              <w:rPr>
                <w:rFonts w:hint="eastAsia" w:ascii="宋体" w:hAnsi="宋体" w:eastAsia="宋体"/>
              </w:rPr>
            </w:pPr>
            <w:r>
              <w:rPr>
                <w:rFonts w:hint="eastAsia" w:ascii="宋体" w:hAnsi="宋体" w:eastAsia="宋体"/>
              </w:rPr>
              <w:t xml:space="preserve">（五）服务人员要求</w:t>
            </w:r>
            <w:r/>
          </w:p>
          <w:p>
            <w:pPr>
              <w:ind w:firstLine="420"/>
              <w:spacing w:after="0" w:line="360" w:lineRule="auto"/>
              <w:rPr>
                <w:rFonts w:hint="eastAsia" w:ascii="宋体" w:hAnsi="宋体" w:eastAsia="宋体"/>
                <w:i/>
                <w:iCs/>
                <w:u w:val="single"/>
              </w:rPr>
            </w:pPr>
            <w:r>
              <w:rPr>
                <w:rFonts w:hint="eastAsia" w:ascii="宋体" w:hAnsi="宋体" w:eastAsia="宋体"/>
              </w:rPr>
              <w:t xml:space="preserve">为保障项目质量，需提供充足的人力资源驻场实施服务，并设计人力资源保障解决方案，要求服务人员配备充足、分工合理，计划科学。</w:t>
            </w:r>
            <w:r>
              <w:rPr>
                <w:rFonts w:hint="eastAsia" w:ascii="宋体" w:hAnsi="宋体" w:eastAsia="宋体"/>
                <w:b/>
                <w:bCs/>
                <w:i/>
                <w:iCs/>
                <w:u w:val="single"/>
              </w:rPr>
              <w:t xml:space="preserve">驻场实施服务人数不得少于2人。供应商须按上述要求列明相关人员，并提供供应商近三个月任意一个月为上述人员缴纳的社保证明，扫描上传。</w:t>
            </w:r>
            <w:r/>
          </w:p>
          <w:p>
            <w:pPr>
              <w:ind w:firstLine="420"/>
              <w:spacing w:after="0" w:line="360" w:lineRule="auto"/>
              <w:rPr>
                <w:rFonts w:hint="eastAsia" w:ascii="宋体" w:hAnsi="宋体" w:eastAsia="宋体" w:cs="Times New Roman"/>
                <w:sz w:val="22"/>
                <w:szCs w:val="24"/>
                <w:lang w:val="en-US" w:eastAsia="zh-CN" w:bidi="ar-SA"/>
              </w:rPr>
            </w:pPr>
            <w:r>
              <w:rPr>
                <w:rFonts w:hint="eastAsia" w:ascii="宋体" w:hAnsi="宋体" w:eastAsia="宋体"/>
              </w:rPr>
              <w:t xml:space="preserve">驻场实施服务人员在高邮市财政局的统一领导下开展项目要求的工作。</w:t>
            </w:r>
            <w:r/>
          </w:p>
        </w:tc>
      </w:tr>
      <w:tr>
        <w:trPr/>
        <w:tc>
          <w:tcPr>
            <w:tcBorders>
              <w:top w:val="single" w:color="auto" w:sz="4" w:space="0"/>
              <w:left w:val="single" w:color="auto" w:sz="4" w:space="0"/>
              <w:bottom w:val="single" w:color="auto" w:sz="4" w:space="0"/>
              <w:right w:val="single" w:color="auto" w:sz="4" w:space="0"/>
            </w:tcBorders>
            <w:tcW w:w="769" w:type="dxa"/>
            <w:vAlign w:val="center"/>
            <w:textDirection w:val="lrTb"/>
            <w:noWrap w:val="false"/>
          </w:tcPr>
          <w:p>
            <w:pPr>
              <w:spacing w:after="0" w:line="240" w:lineRule="auto"/>
              <w:rPr>
                <w:rFonts w:hint="eastAsia" w:ascii="宋体" w:hAnsi="宋体" w:eastAsia="宋体" w:cs="Times New Roman"/>
                <w:sz w:val="22"/>
                <w:szCs w:val="24"/>
                <w:lang w:val="en-US" w:eastAsia="zh-CN" w:bidi="ar-SA"/>
              </w:rPr>
            </w:pPr>
            <w:r>
              <w:rPr>
                <w:rFonts w:ascii="宋体" w:hAnsi="宋体" w:eastAsia="宋体"/>
              </w:rPr>
              <w:t xml:space="preserve">6</w:t>
            </w:r>
            <w:r/>
          </w:p>
        </w:tc>
        <w:tc>
          <w:tcPr>
            <w:tcBorders>
              <w:top w:val="single" w:color="auto" w:sz="4" w:space="0"/>
              <w:left w:val="single" w:color="auto" w:sz="4" w:space="0"/>
              <w:bottom w:val="single" w:color="auto" w:sz="4" w:space="0"/>
              <w:right w:val="single" w:color="auto" w:sz="4" w:space="0"/>
            </w:tcBorders>
            <w:tcW w:w="1211" w:type="dxa"/>
            <w:vAlign w:val="center"/>
            <w:textDirection w:val="lrTb"/>
            <w:noWrap w:val="false"/>
          </w:tcPr>
          <w:p>
            <w:pPr>
              <w:spacing w:after="0" w:line="240" w:lineRule="auto"/>
              <w:rPr>
                <w:rFonts w:hint="eastAsia" w:ascii="宋体" w:hAnsi="宋体" w:eastAsia="宋体" w:cs="Times New Roman"/>
                <w:sz w:val="22"/>
                <w:szCs w:val="24"/>
                <w:lang w:val="en-US" w:eastAsia="zh-CN" w:bidi="ar-SA"/>
              </w:rPr>
            </w:pPr>
            <w:r>
              <w:rPr>
                <w:rFonts w:hint="eastAsia" w:ascii="宋体" w:hAnsi="宋体" w:eastAsia="宋体"/>
              </w:rPr>
              <w:t xml:space="preserve">重点难点分析及解决策略要求</w:t>
            </w:r>
            <w:r/>
          </w:p>
        </w:tc>
        <w:tc>
          <w:tcPr>
            <w:tcBorders>
              <w:top w:val="single" w:color="auto" w:sz="4" w:space="0"/>
              <w:left w:val="single" w:color="auto" w:sz="4" w:space="0"/>
              <w:bottom w:val="single" w:color="auto" w:sz="4" w:space="0"/>
              <w:right w:val="single" w:color="auto" w:sz="4" w:space="0"/>
            </w:tcBorders>
            <w:tcW w:w="6946" w:type="dxa"/>
            <w:vAlign w:val="top"/>
            <w:textDirection w:val="lrTb"/>
            <w:noWrap w:val="false"/>
          </w:tcPr>
          <w:p>
            <w:pPr>
              <w:ind w:firstLine="420"/>
              <w:spacing w:after="0" w:line="360" w:lineRule="auto"/>
              <w:rPr>
                <w:rFonts w:hint="eastAsia" w:ascii="宋体" w:hAnsi="宋体" w:eastAsia="宋体" w:cs="Times New Roman"/>
                <w:sz w:val="22"/>
                <w:szCs w:val="24"/>
                <w:lang w:val="en-US" w:eastAsia="zh-CN" w:bidi="ar-SA"/>
              </w:rPr>
            </w:pPr>
            <w:r>
              <w:rPr>
                <w:rFonts w:hint="eastAsia" w:ascii="宋体" w:hAnsi="宋体" w:eastAsia="宋体"/>
              </w:rPr>
              <w:t xml:space="preserve">结合实施经验分析过程中可能存在的重点难点问题（包含但不限于：实施工作量动态变化、各部门间统筹协调、系统本地化适配改造、运维团队人员调配管理、与软件开发团队沟通协调等），并提供相对应的具有合理性、可操作性的解决方案。</w:t>
            </w:r>
            <w:r/>
          </w:p>
        </w:tc>
      </w:tr>
      <w:tr>
        <w:trPr/>
        <w:tc>
          <w:tcPr>
            <w:tcBorders>
              <w:top w:val="single" w:color="auto" w:sz="4" w:space="0"/>
              <w:left w:val="single" w:color="auto" w:sz="4" w:space="0"/>
              <w:bottom w:val="single" w:color="auto" w:sz="4" w:space="0"/>
              <w:right w:val="single" w:color="auto" w:sz="4" w:space="0"/>
            </w:tcBorders>
            <w:tcW w:w="769" w:type="dxa"/>
            <w:vAlign w:val="center"/>
            <w:textDirection w:val="lrTb"/>
            <w:noWrap w:val="false"/>
          </w:tcPr>
          <w:p>
            <w:pPr>
              <w:spacing w:after="0" w:line="240" w:lineRule="auto"/>
              <w:rPr>
                <w:rFonts w:hint="default" w:ascii="宋体" w:hAnsi="宋体" w:eastAsia="宋体" w:cs="Times New Roman"/>
                <w:sz w:val="22"/>
                <w:szCs w:val="24"/>
                <w:lang w:val="en-US" w:eastAsia="zh-CN" w:bidi="ar-SA"/>
              </w:rPr>
            </w:pPr>
            <w:r>
              <w:rPr>
                <w:rFonts w:hint="eastAsia" w:ascii="宋体" w:hAnsi="宋体" w:eastAsia="宋体" w:cs="Times New Roman"/>
                <w:sz w:val="22"/>
                <w:szCs w:val="24"/>
                <w:lang w:val="en-US" w:eastAsia="zh-CN" w:bidi="ar-SA"/>
              </w:rPr>
              <w:t xml:space="preserve">7</w:t>
            </w:r>
            <w:r/>
          </w:p>
        </w:tc>
        <w:tc>
          <w:tcPr>
            <w:tcBorders>
              <w:top w:val="single" w:color="auto" w:sz="4" w:space="0"/>
              <w:left w:val="single" w:color="auto" w:sz="4" w:space="0"/>
              <w:bottom w:val="single" w:color="auto" w:sz="4" w:space="0"/>
              <w:right w:val="single" w:color="auto" w:sz="4" w:space="0"/>
            </w:tcBorders>
            <w:tcW w:w="1211" w:type="dxa"/>
            <w:vAlign w:val="center"/>
            <w:textDirection w:val="lrTb"/>
            <w:noWrap w:val="false"/>
          </w:tcPr>
          <w:p>
            <w:pPr>
              <w:spacing w:after="0" w:line="240" w:lineRule="auto"/>
              <w:rPr>
                <w:rFonts w:hint="eastAsia" w:ascii="宋体" w:hAnsi="宋体" w:eastAsia="宋体" w:cs="Times New Roman"/>
                <w:b/>
                <w:bCs/>
                <w:sz w:val="22"/>
                <w:szCs w:val="24"/>
                <w:lang w:val="en-US" w:eastAsia="zh-CN" w:bidi="ar-SA"/>
              </w:rPr>
            </w:pPr>
            <w:r>
              <w:rPr>
                <w:rFonts w:hint="eastAsia" w:ascii="宋体" w:hAnsi="宋体" w:eastAsia="宋体"/>
              </w:rPr>
              <w:t xml:space="preserve">财政核心业务的熟悉程度要求</w:t>
            </w:r>
            <w:r/>
          </w:p>
        </w:tc>
        <w:tc>
          <w:tcPr>
            <w:tcBorders>
              <w:top w:val="single" w:color="auto" w:sz="4" w:space="0"/>
              <w:left w:val="single" w:color="auto" w:sz="4" w:space="0"/>
              <w:bottom w:val="single" w:color="auto" w:sz="4" w:space="0"/>
              <w:right w:val="single" w:color="auto" w:sz="4" w:space="0"/>
            </w:tcBorders>
            <w:tcW w:w="6946" w:type="dxa"/>
            <w:vAlign w:val="top"/>
            <w:textDirection w:val="lrTb"/>
            <w:noWrap w:val="false"/>
          </w:tcPr>
          <w:p>
            <w:pPr>
              <w:ind w:firstLine="420"/>
              <w:spacing w:after="0" w:line="360" w:lineRule="auto"/>
              <w:rPr>
                <w:rFonts w:hint="eastAsia" w:ascii="宋体" w:hAnsi="宋体" w:eastAsia="宋体"/>
              </w:rPr>
            </w:pPr>
            <w:r>
              <w:rPr>
                <w:rFonts w:hint="eastAsia" w:ascii="宋体" w:hAnsi="宋体" w:eastAsia="宋体"/>
              </w:rPr>
              <w:t xml:space="preserve">（一）部门预算和绩效管理</w:t>
            </w:r>
            <w:r/>
          </w:p>
          <w:p>
            <w:pPr>
              <w:ind w:firstLine="420"/>
              <w:spacing w:after="0" w:line="360" w:lineRule="auto"/>
              <w:rPr>
                <w:rFonts w:hint="eastAsia" w:ascii="宋体" w:hAnsi="宋体" w:eastAsia="宋体"/>
              </w:rPr>
            </w:pPr>
            <w:r>
              <w:rPr>
                <w:rFonts w:hint="eastAsia" w:ascii="宋体" w:hAnsi="宋体" w:eastAsia="宋体"/>
              </w:rPr>
              <w:t xml:space="preserve">1. 做好预算编制（含绩效管理）模块的需求规格说明书制定、业务需求申请表整理等相关工作，开展现状流程梳理，业务调研和需求分析。</w:t>
            </w:r>
            <w:r/>
          </w:p>
          <w:p>
            <w:pPr>
              <w:ind w:firstLine="420"/>
              <w:spacing w:after="0" w:line="360" w:lineRule="auto"/>
              <w:rPr>
                <w:rFonts w:hint="eastAsia" w:ascii="宋体" w:hAnsi="宋体" w:eastAsia="宋体"/>
              </w:rPr>
            </w:pPr>
            <w:r>
              <w:rPr>
                <w:rFonts w:hint="eastAsia" w:ascii="宋体" w:hAnsi="宋体" w:eastAsia="宋体"/>
              </w:rPr>
              <w:t xml:space="preserve">2. 做好预算编制（含绩效管理）模块的基础数据准备和维护、流程配置等工作，包括但不限于以下内容：</w:t>
            </w:r>
            <w:r/>
          </w:p>
          <w:p>
            <w:pPr>
              <w:ind w:firstLine="420"/>
              <w:spacing w:after="0" w:line="360" w:lineRule="auto"/>
              <w:rPr>
                <w:rFonts w:hint="eastAsia" w:ascii="宋体" w:hAnsi="宋体" w:eastAsia="宋体"/>
              </w:rPr>
            </w:pPr>
            <w:r>
              <w:rPr>
                <w:rFonts w:hint="eastAsia" w:ascii="宋体" w:hAnsi="宋体" w:eastAsia="宋体"/>
              </w:rPr>
              <w:t xml:space="preserve">(1)基础数据管理</w:t>
            </w:r>
            <w:r/>
          </w:p>
          <w:p>
            <w:pPr>
              <w:ind w:firstLine="420"/>
              <w:spacing w:after="0" w:line="360" w:lineRule="auto"/>
              <w:rPr>
                <w:rFonts w:hint="eastAsia" w:ascii="宋体" w:hAnsi="宋体" w:eastAsia="宋体"/>
              </w:rPr>
            </w:pPr>
            <w:r>
              <w:rPr>
                <w:rFonts w:hint="eastAsia" w:ascii="宋体" w:hAnsi="宋体" w:eastAsia="宋体"/>
              </w:rPr>
              <w:t xml:space="preserve">(2)组织管理</w:t>
            </w:r>
            <w:r/>
          </w:p>
          <w:p>
            <w:pPr>
              <w:ind w:firstLine="420"/>
              <w:spacing w:after="0" w:line="360" w:lineRule="auto"/>
              <w:rPr>
                <w:rFonts w:hint="eastAsia" w:ascii="宋体" w:hAnsi="宋体" w:eastAsia="宋体"/>
              </w:rPr>
            </w:pPr>
            <w:r>
              <w:rPr>
                <w:rFonts w:hint="eastAsia" w:ascii="宋体" w:hAnsi="宋体" w:eastAsia="宋体"/>
              </w:rPr>
              <w:t xml:space="preserve">(3)用户管理</w:t>
            </w:r>
            <w:r/>
          </w:p>
          <w:p>
            <w:pPr>
              <w:ind w:firstLine="420"/>
              <w:spacing w:after="0" w:line="360" w:lineRule="auto"/>
              <w:rPr>
                <w:rFonts w:hint="eastAsia" w:ascii="宋体" w:hAnsi="宋体" w:eastAsia="宋体"/>
              </w:rPr>
            </w:pPr>
            <w:r>
              <w:rPr>
                <w:rFonts w:hint="eastAsia" w:ascii="宋体" w:hAnsi="宋体" w:eastAsia="宋体"/>
              </w:rPr>
              <w:t xml:space="preserve">(4)支出标准管理</w:t>
            </w:r>
            <w:r/>
          </w:p>
          <w:p>
            <w:pPr>
              <w:ind w:firstLine="420"/>
              <w:spacing w:after="0" w:line="360" w:lineRule="auto"/>
              <w:rPr>
                <w:rFonts w:hint="eastAsia" w:ascii="宋体" w:hAnsi="宋体" w:eastAsia="宋体"/>
              </w:rPr>
            </w:pPr>
            <w:r>
              <w:rPr>
                <w:rFonts w:hint="eastAsia" w:ascii="宋体" w:hAnsi="宋体" w:eastAsia="宋体"/>
              </w:rPr>
              <w:t xml:space="preserve">(5)项目库管理维护</w:t>
            </w:r>
            <w:r/>
          </w:p>
          <w:p>
            <w:pPr>
              <w:ind w:firstLine="420"/>
              <w:spacing w:after="0" w:line="360" w:lineRule="auto"/>
              <w:rPr>
                <w:rFonts w:hint="eastAsia" w:ascii="宋体" w:hAnsi="宋体" w:eastAsia="宋体"/>
              </w:rPr>
            </w:pPr>
            <w:r>
              <w:rPr>
                <w:rFonts w:hint="eastAsia" w:ascii="宋体" w:hAnsi="宋体" w:eastAsia="宋体"/>
              </w:rPr>
              <w:t xml:space="preserve">(6)部门预算管理维护</w:t>
            </w:r>
            <w:r/>
          </w:p>
          <w:p>
            <w:pPr>
              <w:ind w:firstLine="420"/>
              <w:spacing w:after="0" w:line="360" w:lineRule="auto"/>
              <w:rPr>
                <w:rFonts w:hint="eastAsia" w:ascii="宋体" w:hAnsi="宋体" w:eastAsia="宋体"/>
              </w:rPr>
            </w:pPr>
            <w:r>
              <w:rPr>
                <w:rFonts w:hint="eastAsia" w:ascii="宋体" w:hAnsi="宋体" w:eastAsia="宋体"/>
              </w:rPr>
              <w:t xml:space="preserve">(7)专项预算管理维护</w:t>
            </w:r>
            <w:r/>
          </w:p>
          <w:p>
            <w:pPr>
              <w:ind w:firstLine="420"/>
              <w:spacing w:after="0" w:line="360" w:lineRule="auto"/>
              <w:rPr>
                <w:rFonts w:hint="eastAsia" w:ascii="宋体" w:hAnsi="宋体" w:eastAsia="宋体"/>
              </w:rPr>
            </w:pPr>
            <w:r>
              <w:rPr>
                <w:rFonts w:hint="eastAsia" w:ascii="宋体" w:hAnsi="宋体" w:eastAsia="宋体"/>
              </w:rPr>
              <w:t xml:space="preserve">(8)绩效管理</w:t>
            </w:r>
            <w:r/>
          </w:p>
          <w:p>
            <w:pPr>
              <w:ind w:firstLine="420"/>
              <w:spacing w:after="0" w:line="360" w:lineRule="auto"/>
              <w:rPr>
                <w:rFonts w:hint="eastAsia" w:ascii="宋体" w:hAnsi="宋体" w:eastAsia="宋体"/>
              </w:rPr>
            </w:pPr>
            <w:r>
              <w:rPr>
                <w:rFonts w:hint="eastAsia" w:ascii="宋体" w:hAnsi="宋体" w:eastAsia="宋体"/>
              </w:rPr>
              <w:t xml:space="preserve">(9)政府预算维护</w:t>
            </w:r>
            <w:r/>
          </w:p>
          <w:p>
            <w:pPr>
              <w:ind w:firstLine="420"/>
              <w:spacing w:after="0" w:line="360" w:lineRule="auto"/>
              <w:rPr>
                <w:rFonts w:hint="eastAsia" w:ascii="宋体" w:hAnsi="宋体" w:eastAsia="宋体"/>
              </w:rPr>
            </w:pPr>
            <w:r>
              <w:rPr>
                <w:rFonts w:hint="eastAsia" w:ascii="宋体" w:hAnsi="宋体" w:eastAsia="宋体"/>
              </w:rPr>
              <w:t xml:space="preserve">(10)预算批复及公开</w:t>
            </w:r>
            <w:r/>
          </w:p>
          <w:p>
            <w:pPr>
              <w:ind w:firstLine="420"/>
              <w:spacing w:after="0" w:line="360" w:lineRule="auto"/>
              <w:rPr>
                <w:rFonts w:hint="eastAsia" w:ascii="宋体" w:hAnsi="宋体" w:eastAsia="宋体"/>
              </w:rPr>
            </w:pPr>
            <w:r>
              <w:rPr>
                <w:rFonts w:hint="eastAsia" w:ascii="宋体" w:hAnsi="宋体" w:eastAsia="宋体"/>
              </w:rPr>
              <w:t xml:space="preserve">(11)报表定义</w:t>
            </w:r>
            <w:r/>
          </w:p>
          <w:p>
            <w:pPr>
              <w:ind w:firstLine="420"/>
              <w:spacing w:after="0" w:line="360" w:lineRule="auto"/>
              <w:rPr>
                <w:rFonts w:hint="eastAsia" w:ascii="宋体" w:hAnsi="宋体" w:eastAsia="宋体"/>
              </w:rPr>
            </w:pPr>
            <w:r>
              <w:rPr>
                <w:rFonts w:hint="eastAsia" w:ascii="宋体" w:hAnsi="宋体" w:eastAsia="宋体"/>
              </w:rPr>
              <w:t xml:space="preserve">（二）预算执行</w:t>
            </w:r>
            <w:r/>
          </w:p>
          <w:p>
            <w:pPr>
              <w:ind w:firstLine="420"/>
              <w:spacing w:after="0" w:line="360" w:lineRule="auto"/>
              <w:rPr>
                <w:rFonts w:hint="eastAsia" w:ascii="宋体" w:hAnsi="宋体" w:eastAsia="宋体"/>
              </w:rPr>
            </w:pPr>
            <w:r>
              <w:rPr>
                <w:rFonts w:hint="eastAsia" w:ascii="宋体" w:hAnsi="宋体" w:eastAsia="宋体"/>
              </w:rPr>
              <w:t xml:space="preserve">1.收入预算执行</w:t>
            </w:r>
            <w:r/>
          </w:p>
          <w:p>
            <w:pPr>
              <w:ind w:firstLine="420"/>
              <w:spacing w:after="0" w:line="360" w:lineRule="auto"/>
              <w:rPr>
                <w:rFonts w:hint="eastAsia" w:ascii="宋体" w:hAnsi="宋体" w:eastAsia="宋体"/>
              </w:rPr>
            </w:pPr>
            <w:r>
              <w:rPr>
                <w:rFonts w:hint="eastAsia" w:ascii="宋体" w:hAnsi="宋体" w:eastAsia="宋体"/>
              </w:rPr>
              <w:t xml:space="preserve">非税缴库：根据确定的业务需求，对非税缴库业务流程配置、界面视图配置及电子化相关的配置，包括非税收入的退付等业务场景的配置。</w:t>
            </w:r>
            <w:r/>
          </w:p>
          <w:p>
            <w:pPr>
              <w:ind w:firstLine="420"/>
              <w:spacing w:after="0" w:line="360" w:lineRule="auto"/>
              <w:rPr>
                <w:rFonts w:hint="eastAsia" w:ascii="宋体" w:hAnsi="宋体" w:eastAsia="宋体"/>
              </w:rPr>
            </w:pPr>
            <w:r>
              <w:rPr>
                <w:rFonts w:hint="eastAsia" w:ascii="宋体" w:hAnsi="宋体" w:eastAsia="宋体"/>
              </w:rPr>
              <w:t xml:space="preserve">收入报表：依据财政部及全省业务规范，在结合本地实际业务需求的情况下，实现金库日报表（包含全辖），库存日报表、收入月报表等相关收入报表，并实现全省金库日报共享。</w:t>
            </w:r>
            <w:r/>
          </w:p>
          <w:p>
            <w:pPr>
              <w:ind w:firstLine="420"/>
              <w:spacing w:after="0" w:line="360" w:lineRule="auto"/>
              <w:rPr>
                <w:rFonts w:hint="eastAsia" w:ascii="宋体" w:hAnsi="宋体" w:eastAsia="宋体"/>
              </w:rPr>
            </w:pPr>
            <w:r>
              <w:rPr>
                <w:rFonts w:hint="eastAsia" w:ascii="宋体" w:hAnsi="宋体" w:eastAsia="宋体"/>
              </w:rPr>
              <w:t xml:space="preserve">2.支出预算执行</w:t>
            </w:r>
            <w:r/>
          </w:p>
          <w:p>
            <w:pPr>
              <w:ind w:firstLine="420"/>
              <w:spacing w:after="0" w:line="360" w:lineRule="auto"/>
              <w:rPr>
                <w:rFonts w:hint="eastAsia" w:ascii="宋体" w:hAnsi="宋体" w:eastAsia="宋体"/>
              </w:rPr>
            </w:pPr>
            <w:r>
              <w:rPr>
                <w:rFonts w:hint="eastAsia" w:ascii="宋体" w:hAnsi="宋体" w:eastAsia="宋体"/>
              </w:rPr>
              <w:t xml:space="preserve">用款计划：根据确定的业务方案，进行用款计划流程、界面视图、额度控制模式等相关配置。根据具体不同的业务种类划分用款计划，包括工资用款计划、采购用款计划等配置。</w:t>
            </w:r>
            <w:r/>
          </w:p>
          <w:p>
            <w:pPr>
              <w:ind w:firstLine="420"/>
              <w:spacing w:after="0" w:line="360" w:lineRule="auto"/>
              <w:rPr>
                <w:rFonts w:hint="eastAsia" w:ascii="宋体" w:hAnsi="宋体" w:eastAsia="宋体"/>
              </w:rPr>
            </w:pPr>
            <w:r>
              <w:rPr>
                <w:rFonts w:hint="eastAsia" w:ascii="宋体" w:hAnsi="宋体" w:eastAsia="宋体"/>
              </w:rPr>
              <w:t xml:space="preserve">支付管理：包含直接支付相关配置，授权支付相关配置、退款业务相关配置、清算业务相关配置、支付板块重点基础要素初始化等。</w:t>
            </w:r>
            <w:r/>
          </w:p>
          <w:p>
            <w:pPr>
              <w:ind w:firstLine="420"/>
              <w:spacing w:after="0" w:line="360" w:lineRule="auto"/>
              <w:rPr>
                <w:rFonts w:hint="eastAsia" w:ascii="宋体" w:hAnsi="宋体" w:eastAsia="宋体"/>
              </w:rPr>
            </w:pPr>
            <w:r>
              <w:rPr>
                <w:rFonts w:hint="eastAsia" w:ascii="宋体" w:hAnsi="宋体" w:eastAsia="宋体"/>
              </w:rPr>
              <w:t xml:space="preserve">拨款管理：根据明确的业务模式，配置相关流程、界面视图、菜单、关联关系等。</w:t>
            </w:r>
            <w:r/>
          </w:p>
          <w:p>
            <w:pPr>
              <w:ind w:firstLine="420"/>
              <w:spacing w:after="0" w:line="360" w:lineRule="auto"/>
              <w:rPr>
                <w:rFonts w:hint="eastAsia" w:ascii="宋体" w:hAnsi="宋体" w:eastAsia="宋体"/>
              </w:rPr>
            </w:pPr>
            <w:r>
              <w:rPr>
                <w:rFonts w:hint="eastAsia" w:ascii="宋体" w:hAnsi="宋体" w:eastAsia="宋体"/>
              </w:rPr>
              <w:t xml:space="preserve">政府采购：包含政府采购实施计划流程、视图、菜单等配置，采购合同的流程、视图、菜单等配置，以及与第三方系统接口的部署等。</w:t>
            </w:r>
            <w:r/>
          </w:p>
          <w:p>
            <w:pPr>
              <w:ind w:firstLine="420"/>
              <w:spacing w:after="0" w:line="360" w:lineRule="auto"/>
              <w:rPr>
                <w:rFonts w:hint="eastAsia" w:ascii="宋体" w:hAnsi="宋体" w:eastAsia="宋体"/>
              </w:rPr>
            </w:pPr>
            <w:r>
              <w:rPr>
                <w:rFonts w:hint="eastAsia" w:ascii="宋体" w:hAnsi="宋体" w:eastAsia="宋体"/>
              </w:rPr>
              <w:t xml:space="preserve">公务卡：主要包括公务卡信息维护菜单配置，公务卡报表模块流程及视图配置。</w:t>
            </w:r>
            <w:r/>
          </w:p>
          <w:p>
            <w:pPr>
              <w:ind w:firstLine="420"/>
              <w:spacing w:after="0" w:line="360" w:lineRule="auto"/>
              <w:rPr>
                <w:rFonts w:hint="eastAsia" w:ascii="宋体" w:hAnsi="宋体" w:eastAsia="宋体"/>
              </w:rPr>
            </w:pPr>
            <w:r>
              <w:rPr>
                <w:rFonts w:hint="eastAsia" w:ascii="宋体" w:hAnsi="宋体" w:eastAsia="宋体"/>
              </w:rPr>
              <w:t xml:space="preserve">工资发放：包含工资发放流程、菜单、视图等配置及外部系统接口的部署等。</w:t>
            </w:r>
            <w:r/>
          </w:p>
          <w:p>
            <w:pPr>
              <w:ind w:firstLine="420"/>
              <w:spacing w:after="0" w:line="360" w:lineRule="auto"/>
              <w:rPr>
                <w:rFonts w:hint="eastAsia" w:ascii="宋体" w:hAnsi="宋体" w:eastAsia="宋体"/>
              </w:rPr>
            </w:pPr>
            <w:r>
              <w:rPr>
                <w:rFonts w:hint="eastAsia" w:ascii="宋体" w:hAnsi="宋体" w:eastAsia="宋体"/>
              </w:rPr>
              <w:t xml:space="preserve">动态监控：根据明确的监控规则及控制方式，进行动态监控流程、规则、处理方式等配置。</w:t>
            </w:r>
            <w:r/>
          </w:p>
          <w:p>
            <w:pPr>
              <w:ind w:firstLine="420"/>
              <w:spacing w:after="0" w:line="360" w:lineRule="auto"/>
              <w:rPr>
                <w:rFonts w:hint="eastAsia" w:ascii="宋体" w:hAnsi="宋体" w:eastAsia="宋体"/>
              </w:rPr>
            </w:pPr>
            <w:r>
              <w:rPr>
                <w:rFonts w:hint="eastAsia" w:ascii="宋体" w:hAnsi="宋体" w:eastAsia="宋体"/>
              </w:rPr>
              <w:t xml:space="preserve">其他：根据明确报文种类和报文字段，结合业务系统进行配置，报告报文配置、签名签章配置等；指标、计划、支付等相关打印报表的制作；托收业务流程配置；因公出国业务流程配置、单位账户管理流程配置、对账业务配置、社保资金征缴和拨付等。</w:t>
            </w:r>
            <w:r/>
          </w:p>
          <w:p>
            <w:pPr>
              <w:ind w:firstLine="420"/>
              <w:spacing w:after="0" w:line="360" w:lineRule="auto"/>
              <w:rPr>
                <w:rFonts w:hint="eastAsia" w:ascii="宋体" w:hAnsi="宋体" w:eastAsia="宋体"/>
              </w:rPr>
            </w:pPr>
            <w:r>
              <w:rPr>
                <w:rFonts w:hint="eastAsia" w:ascii="宋体" w:hAnsi="宋体" w:eastAsia="宋体"/>
              </w:rPr>
              <w:t xml:space="preserve">（三）会计核算和各类单据、报表</w:t>
            </w:r>
            <w:r/>
          </w:p>
          <w:p>
            <w:pPr>
              <w:ind w:firstLine="420"/>
              <w:spacing w:after="0" w:line="360" w:lineRule="auto"/>
              <w:rPr>
                <w:rFonts w:hint="eastAsia" w:ascii="宋体" w:hAnsi="宋体" w:eastAsia="宋体"/>
              </w:rPr>
            </w:pPr>
            <w:r>
              <w:rPr>
                <w:rFonts w:hint="eastAsia" w:ascii="宋体" w:hAnsi="宋体" w:eastAsia="宋体"/>
              </w:rPr>
              <w:t xml:space="preserve">根据明确会计核算需求，进行初始化工作，主要包括几个步骤：1、账簿的确立，根据业务范围，确定所需初始化的账簿；2、基础数据的初始化工作，主要包括会计科目和基础要素的初始化工作；3、记账模板的梳理，主要是根据业务场景，进行业务单据、过账视图、机制凭证模板等相关配置工作。</w:t>
            </w:r>
            <w:r/>
          </w:p>
          <w:p>
            <w:pPr>
              <w:ind w:firstLine="420"/>
              <w:spacing w:after="0" w:line="360" w:lineRule="auto"/>
              <w:rPr>
                <w:rFonts w:hint="eastAsia" w:ascii="宋体" w:hAnsi="宋体" w:eastAsia="宋体"/>
              </w:rPr>
            </w:pPr>
            <w:r>
              <w:rPr>
                <w:rFonts w:hint="eastAsia" w:ascii="宋体" w:hAnsi="宋体" w:eastAsia="宋体"/>
              </w:rPr>
              <w:t xml:space="preserve">（四）非税收入管理系统</w:t>
            </w:r>
            <w:r/>
          </w:p>
          <w:p>
            <w:pPr>
              <w:ind w:firstLine="420"/>
              <w:spacing w:after="0" w:line="360" w:lineRule="auto"/>
              <w:rPr>
                <w:rFonts w:hint="eastAsia" w:ascii="宋体" w:hAnsi="宋体" w:eastAsia="宋体"/>
              </w:rPr>
            </w:pPr>
            <w:r>
              <w:rPr>
                <w:rFonts w:hint="eastAsia" w:ascii="宋体" w:hAnsi="宋体" w:eastAsia="宋体"/>
              </w:rPr>
              <w:t xml:space="preserve">编制查询报表，以及报表模板调整。</w:t>
            </w:r>
            <w:r/>
          </w:p>
          <w:p>
            <w:pPr>
              <w:ind w:firstLine="420"/>
              <w:spacing w:after="0" w:line="360" w:lineRule="auto"/>
              <w:rPr>
                <w:rFonts w:hint="eastAsia" w:ascii="宋体" w:hAnsi="宋体" w:eastAsia="宋体"/>
              </w:rPr>
            </w:pPr>
            <w:r>
              <w:rPr>
                <w:rFonts w:hint="eastAsia" w:ascii="宋体" w:hAnsi="宋体" w:eastAsia="宋体"/>
              </w:rPr>
              <w:t xml:space="preserve">对系统进行日常调整、配置工作，如配置系统参数、业务参数、凭单格式、打印设置、计算公式、视图和查询报表等。</w:t>
            </w:r>
            <w:r/>
          </w:p>
          <w:p>
            <w:pPr>
              <w:ind w:firstLine="420"/>
              <w:spacing w:after="0" w:line="360" w:lineRule="auto"/>
              <w:rPr>
                <w:rFonts w:hint="eastAsia" w:ascii="宋体" w:hAnsi="宋体" w:eastAsia="宋体" w:cs="Times New Roman"/>
                <w:sz w:val="22"/>
                <w:szCs w:val="24"/>
                <w:lang w:val="en-US" w:eastAsia="zh-CN" w:bidi="ar-SA"/>
              </w:rPr>
            </w:pPr>
            <w:r>
              <w:rPr>
                <w:rFonts w:hint="eastAsia" w:ascii="宋体" w:hAnsi="宋体" w:eastAsia="宋体"/>
              </w:rPr>
              <w:t xml:space="preserve">协调系统开发人员进行版本升级、打补丁，调整中间件、插件等相关设置，排除系统运行中出现的故障等。</w:t>
            </w:r>
            <w:r/>
          </w:p>
        </w:tc>
      </w:tr>
      <w:tr>
        <w:trPr/>
        <w:tc>
          <w:tcPr>
            <w:tcBorders>
              <w:top w:val="single" w:color="auto" w:sz="4" w:space="0"/>
              <w:left w:val="single" w:color="auto" w:sz="4" w:space="0"/>
              <w:bottom w:val="single" w:color="auto" w:sz="4" w:space="0"/>
              <w:right w:val="single" w:color="auto" w:sz="4" w:space="0"/>
            </w:tcBorders>
            <w:tcW w:w="769" w:type="dxa"/>
            <w:vAlign w:val="center"/>
            <w:textDirection w:val="lrTb"/>
            <w:noWrap w:val="false"/>
          </w:tcPr>
          <w:p>
            <w:pPr>
              <w:spacing w:after="0" w:line="240" w:lineRule="auto"/>
              <w:rPr>
                <w:rFonts w:hint="eastAsia" w:ascii="宋体" w:hAnsi="宋体" w:eastAsia="宋体" w:cs="Times New Roman"/>
                <w:sz w:val="22"/>
                <w:szCs w:val="24"/>
                <w:lang w:val="en-US" w:eastAsia="zh-CN" w:bidi="ar-SA"/>
              </w:rPr>
            </w:pPr>
            <w:r>
              <w:rPr>
                <w:rFonts w:hint="eastAsia" w:ascii="宋体" w:hAnsi="宋体" w:eastAsia="宋体"/>
                <w:lang w:val="en-US" w:eastAsia="zh-CN"/>
              </w:rPr>
              <w:t xml:space="preserve">8</w:t>
            </w:r>
            <w:r/>
          </w:p>
        </w:tc>
        <w:tc>
          <w:tcPr>
            <w:tcBorders>
              <w:top w:val="single" w:color="auto" w:sz="4" w:space="0"/>
              <w:left w:val="single" w:color="auto" w:sz="4" w:space="0"/>
              <w:bottom w:val="single" w:color="auto" w:sz="4" w:space="0"/>
              <w:right w:val="single" w:color="auto" w:sz="4" w:space="0"/>
            </w:tcBorders>
            <w:tcW w:w="1211" w:type="dxa"/>
            <w:vAlign w:val="center"/>
            <w:textDirection w:val="lrTb"/>
            <w:noWrap w:val="false"/>
          </w:tcPr>
          <w:p>
            <w:pPr>
              <w:spacing w:after="0" w:line="360" w:lineRule="auto"/>
              <w:rPr>
                <w:rFonts w:hint="eastAsia" w:ascii="宋体" w:hAnsi="宋体" w:eastAsia="宋体" w:cs="Times New Roman"/>
                <w:sz w:val="22"/>
                <w:szCs w:val="24"/>
                <w:lang w:val="en-US" w:eastAsia="zh-CN" w:bidi="ar-SA"/>
              </w:rPr>
            </w:pPr>
            <w:r>
              <w:rPr>
                <w:rFonts w:hint="eastAsia" w:ascii="宋体" w:hAnsi="宋体" w:cs="Calibri"/>
              </w:rPr>
              <w:t xml:space="preserve">系统技术架构、外部数据交换等方面运维</w:t>
            </w:r>
            <w:r>
              <w:rPr>
                <w:rFonts w:hint="eastAsia" w:ascii="宋体" w:hAnsi="宋体" w:cs="Calibri"/>
                <w:lang w:val="en-US" w:eastAsia="zh-CN"/>
              </w:rPr>
              <w:t xml:space="preserve">要求</w:t>
            </w:r>
            <w:r/>
          </w:p>
        </w:tc>
        <w:tc>
          <w:tcPr>
            <w:tcBorders>
              <w:top w:val="single" w:color="auto" w:sz="4" w:space="0"/>
              <w:left w:val="single" w:color="auto" w:sz="4" w:space="0"/>
              <w:bottom w:val="single" w:color="auto" w:sz="4" w:space="0"/>
              <w:right w:val="single" w:color="auto" w:sz="4" w:space="0"/>
            </w:tcBorders>
            <w:tcW w:w="6946" w:type="dxa"/>
            <w:vAlign w:val="top"/>
            <w:textDirection w:val="lrTb"/>
            <w:noWrap w:val="false"/>
          </w:tcPr>
          <w:p>
            <w:pPr>
              <w:ind w:firstLine="480"/>
              <w:spacing w:after="0" w:line="360" w:lineRule="auto"/>
              <w:widowControl/>
              <w:rPr>
                <w:rFonts w:hint="eastAsia" w:ascii="宋体" w:hAnsi="宋体" w:cs="宋体"/>
              </w:rPr>
            </w:pPr>
            <w:r>
              <w:rPr>
                <w:rFonts w:hint="eastAsia" w:ascii="宋体" w:hAnsi="宋体" w:cs="宋体"/>
              </w:rPr>
              <w:t xml:space="preserve">投标人需从以下几个方面提出全面运维方案：</w:t>
            </w:r>
            <w:r/>
          </w:p>
          <w:p>
            <w:pPr>
              <w:ind w:firstLine="480"/>
              <w:spacing w:after="0" w:line="360" w:lineRule="auto"/>
              <w:widowControl/>
              <w:rPr>
                <w:rFonts w:hint="eastAsia" w:ascii="宋体" w:hAnsi="宋体" w:cs="宋体"/>
              </w:rPr>
            </w:pPr>
            <w:r>
              <w:rPr>
                <w:rFonts w:hint="eastAsia" w:ascii="宋体" w:hAnsi="宋体" w:cs="宋体"/>
              </w:rPr>
              <w:t xml:space="preserve">平台体系的技术架构方面；</w:t>
            </w:r>
            <w:r/>
          </w:p>
          <w:p>
            <w:pPr>
              <w:ind w:firstLine="480"/>
              <w:spacing w:after="0" w:line="360" w:lineRule="auto"/>
              <w:widowControl/>
              <w:rPr>
                <w:rFonts w:hint="eastAsia" w:ascii="宋体" w:hAnsi="宋体" w:cs="宋体"/>
              </w:rPr>
            </w:pPr>
            <w:r>
              <w:rPr>
                <w:rFonts w:hint="eastAsia" w:ascii="宋体" w:hAnsi="宋体" w:cs="宋体"/>
              </w:rPr>
              <w:t xml:space="preserve">数据架构搭建方面；</w:t>
            </w:r>
            <w:r/>
          </w:p>
          <w:p>
            <w:pPr>
              <w:ind w:firstLine="480"/>
              <w:spacing w:after="0" w:line="360" w:lineRule="auto"/>
              <w:widowControl/>
              <w:rPr>
                <w:rFonts w:hint="eastAsia" w:ascii="宋体" w:hAnsi="宋体" w:cs="宋体"/>
              </w:rPr>
            </w:pPr>
            <w:r>
              <w:rPr>
                <w:rFonts w:hint="eastAsia" w:ascii="宋体" w:hAnsi="宋体" w:cs="宋体"/>
              </w:rPr>
              <w:t xml:space="preserve">业务流程实现方面；</w:t>
            </w:r>
            <w:r/>
          </w:p>
          <w:p>
            <w:pPr>
              <w:ind w:firstLine="420"/>
              <w:spacing w:after="0" w:line="360" w:lineRule="auto"/>
              <w:rPr>
                <w:rFonts w:hint="eastAsia" w:ascii="宋体" w:hAnsi="宋体" w:eastAsia="宋体" w:cs="Times New Roman"/>
                <w:sz w:val="22"/>
                <w:szCs w:val="24"/>
                <w:lang w:val="en-US" w:eastAsia="zh-CN" w:bidi="ar-SA"/>
              </w:rPr>
            </w:pPr>
            <w:r>
              <w:rPr>
                <w:rFonts w:hint="eastAsia" w:ascii="宋体" w:hAnsi="宋体" w:cs="宋体"/>
              </w:rPr>
              <w:t xml:space="preserve">财政系统与外部系统的数据交换方面。(包含且不限于动态监控、非税收入缴库、人行日报、非税往来资金、国库债务转贷拨款、现金管理、暂付款、财政专户资金拨款、社保资金征缴、拨付、预拨经费、托收管理、对账管理、公务卡等模块与人行以及代理银行之间的联调测试与验证)。</w:t>
            </w:r>
            <w:r/>
          </w:p>
        </w:tc>
      </w:tr>
      <w:tr>
        <w:trPr/>
        <w:tc>
          <w:tcPr>
            <w:tcBorders>
              <w:top w:val="single" w:color="auto" w:sz="4" w:space="0"/>
              <w:left w:val="single" w:color="auto" w:sz="4" w:space="0"/>
              <w:bottom w:val="single" w:color="auto" w:sz="4" w:space="0"/>
              <w:right w:val="single" w:color="auto" w:sz="4" w:space="0"/>
            </w:tcBorders>
            <w:tcW w:w="769" w:type="dxa"/>
            <w:vAlign w:val="center"/>
            <w:textDirection w:val="lrTb"/>
            <w:noWrap w:val="false"/>
          </w:tcPr>
          <w:p>
            <w:pPr>
              <w:spacing w:after="0" w:line="240" w:lineRule="auto"/>
              <w:rPr>
                <w:rFonts w:hint="eastAsia" w:ascii="宋体" w:hAnsi="宋体" w:eastAsia="宋体" w:cs="Times New Roman"/>
                <w:sz w:val="22"/>
                <w:szCs w:val="24"/>
                <w:lang w:val="en-US" w:eastAsia="zh-CN" w:bidi="ar-SA"/>
              </w:rPr>
            </w:pPr>
            <w:r>
              <w:rPr>
                <w:rFonts w:hint="eastAsia" w:ascii="宋体" w:hAnsi="宋体" w:eastAsia="宋体"/>
              </w:rPr>
              <w:t xml:space="preserve">9</w:t>
            </w:r>
            <w:r/>
          </w:p>
        </w:tc>
        <w:tc>
          <w:tcPr>
            <w:tcBorders>
              <w:top w:val="single" w:color="auto" w:sz="4" w:space="0"/>
              <w:left w:val="single" w:color="auto" w:sz="4" w:space="0"/>
              <w:bottom w:val="single" w:color="auto" w:sz="4" w:space="0"/>
              <w:right w:val="single" w:color="auto" w:sz="4" w:space="0"/>
            </w:tcBorders>
            <w:tcW w:w="1211" w:type="dxa"/>
            <w:vAlign w:val="center"/>
            <w:textDirection w:val="lrTb"/>
            <w:noWrap w:val="false"/>
          </w:tcPr>
          <w:p>
            <w:pPr>
              <w:spacing w:after="0" w:line="240" w:lineRule="auto"/>
              <w:rPr>
                <w:rFonts w:hint="eastAsia" w:ascii="宋体" w:hAnsi="宋体" w:eastAsia="宋体" w:cs="Times New Roman"/>
                <w:sz w:val="22"/>
                <w:szCs w:val="24"/>
                <w:lang w:val="en-US" w:eastAsia="zh-CN" w:bidi="ar-SA"/>
              </w:rPr>
            </w:pPr>
            <w:r>
              <w:rPr>
                <w:rFonts w:hint="eastAsia" w:ascii="宋体" w:hAnsi="宋体" w:eastAsia="宋体"/>
              </w:rPr>
              <w:t xml:space="preserve">系统培训服务要求</w:t>
            </w:r>
            <w:r/>
          </w:p>
        </w:tc>
        <w:tc>
          <w:tcPr>
            <w:tcBorders>
              <w:top w:val="single" w:color="auto" w:sz="4" w:space="0"/>
              <w:left w:val="single" w:color="auto" w:sz="4" w:space="0"/>
              <w:bottom w:val="single" w:color="auto" w:sz="4" w:space="0"/>
              <w:right w:val="single" w:color="auto" w:sz="4" w:space="0"/>
            </w:tcBorders>
            <w:tcW w:w="6946" w:type="dxa"/>
            <w:vAlign w:val="top"/>
            <w:textDirection w:val="lrTb"/>
            <w:noWrap w:val="false"/>
          </w:tcPr>
          <w:p>
            <w:pPr>
              <w:ind w:firstLine="420"/>
              <w:spacing w:after="0" w:line="360" w:lineRule="auto"/>
              <w:rPr>
                <w:rFonts w:hint="eastAsia" w:ascii="宋体" w:hAnsi="宋体" w:eastAsia="宋体"/>
              </w:rPr>
            </w:pPr>
            <w:r>
              <w:rPr>
                <w:rFonts w:hint="eastAsia" w:ascii="宋体" w:hAnsi="宋体" w:eastAsia="宋体"/>
              </w:rPr>
              <w:t xml:space="preserve">对系统用户提供咨询、操作指导和培训服务。系统培训包括两种：</w:t>
            </w:r>
            <w:r/>
          </w:p>
          <w:p>
            <w:pPr>
              <w:ind w:firstLine="420"/>
              <w:spacing w:after="0" w:line="360" w:lineRule="auto"/>
              <w:rPr>
                <w:rFonts w:hint="eastAsia" w:ascii="宋体" w:hAnsi="宋体" w:eastAsia="宋体"/>
              </w:rPr>
            </w:pPr>
            <w:r>
              <w:rPr>
                <w:rFonts w:hint="eastAsia" w:ascii="宋体" w:hAnsi="宋体" w:eastAsia="宋体"/>
              </w:rPr>
              <w:t xml:space="preserve">（一）最终用户培训</w:t>
            </w:r>
            <w:r/>
          </w:p>
          <w:p>
            <w:pPr>
              <w:ind w:firstLine="420"/>
              <w:spacing w:after="0" w:line="360" w:lineRule="auto"/>
              <w:rPr>
                <w:rFonts w:hint="eastAsia" w:ascii="宋体" w:hAnsi="宋体" w:eastAsia="宋体"/>
              </w:rPr>
            </w:pPr>
            <w:r>
              <w:rPr>
                <w:rFonts w:hint="eastAsia" w:ascii="宋体" w:hAnsi="宋体" w:eastAsia="宋体"/>
              </w:rPr>
              <w:t xml:space="preserve">针对预算单位或财政业务人员的操作培训，侧重业务管理与系统的管理操作。不限于集中培训和上门辅导培训服务等方式。</w:t>
            </w:r>
            <w:r/>
          </w:p>
          <w:p>
            <w:pPr>
              <w:ind w:firstLine="420"/>
              <w:spacing w:after="0" w:line="360" w:lineRule="auto"/>
              <w:rPr>
                <w:rFonts w:hint="eastAsia" w:ascii="宋体" w:hAnsi="宋体" w:eastAsia="宋体"/>
              </w:rPr>
            </w:pPr>
            <w:r>
              <w:rPr>
                <w:rFonts w:hint="eastAsia" w:ascii="宋体" w:hAnsi="宋体" w:eastAsia="宋体"/>
              </w:rPr>
              <w:t xml:space="preserve">（二）系统管理用户培训</w:t>
            </w:r>
            <w:r/>
          </w:p>
          <w:p>
            <w:pPr>
              <w:ind w:firstLine="420"/>
              <w:spacing w:after="0" w:line="360" w:lineRule="auto"/>
              <w:rPr>
                <w:rFonts w:hint="eastAsia" w:ascii="宋体" w:hAnsi="宋体" w:eastAsia="宋体" w:cs="Times New Roman"/>
                <w:sz w:val="22"/>
                <w:szCs w:val="24"/>
                <w:lang w:val="en-US" w:eastAsia="zh-CN" w:bidi="ar-SA"/>
              </w:rPr>
            </w:pPr>
            <w:r>
              <w:rPr>
                <w:rFonts w:hint="eastAsia" w:ascii="宋体" w:hAnsi="宋体" w:eastAsia="宋体"/>
              </w:rPr>
              <w:t xml:space="preserve">针对系统管理人员的培训，侧重系统管理、配置、维护的培训，包括基础数据管理、用户角色授权、工作流管理、报表管理、银行接口交换中心、安全认证管理等。</w:t>
            </w:r>
            <w:r/>
          </w:p>
        </w:tc>
      </w:tr>
      <w:tr>
        <w:trPr/>
        <w:tc>
          <w:tcPr>
            <w:tcBorders>
              <w:top w:val="single" w:color="auto" w:sz="4" w:space="0"/>
              <w:left w:val="single" w:color="auto" w:sz="4" w:space="0"/>
              <w:bottom w:val="single" w:color="auto" w:sz="4" w:space="0"/>
              <w:right w:val="single" w:color="auto" w:sz="4" w:space="0"/>
            </w:tcBorders>
            <w:tcW w:w="769" w:type="dxa"/>
            <w:vAlign w:val="center"/>
            <w:textDirection w:val="lrTb"/>
            <w:noWrap w:val="false"/>
          </w:tcPr>
          <w:p>
            <w:pPr>
              <w:spacing w:after="0" w:line="240" w:lineRule="auto"/>
              <w:rPr>
                <w:rFonts w:hint="eastAsia" w:ascii="宋体" w:hAnsi="宋体" w:eastAsia="宋体" w:cs="Times New Roman"/>
                <w:sz w:val="22"/>
                <w:szCs w:val="24"/>
                <w:lang w:val="en-US" w:eastAsia="zh-CN" w:bidi="ar-SA"/>
              </w:rPr>
            </w:pPr>
            <w:r>
              <w:rPr>
                <w:rFonts w:hint="eastAsia" w:ascii="宋体" w:hAnsi="宋体" w:eastAsia="宋体"/>
              </w:rPr>
              <w:t xml:space="preserve">10</w:t>
            </w:r>
            <w:r/>
          </w:p>
        </w:tc>
        <w:tc>
          <w:tcPr>
            <w:tcBorders>
              <w:top w:val="single" w:color="auto" w:sz="4" w:space="0"/>
              <w:left w:val="single" w:color="auto" w:sz="4" w:space="0"/>
              <w:bottom w:val="single" w:color="auto" w:sz="4" w:space="0"/>
              <w:right w:val="single" w:color="auto" w:sz="4" w:space="0"/>
            </w:tcBorders>
            <w:tcW w:w="1211" w:type="dxa"/>
            <w:vAlign w:val="center"/>
            <w:textDirection w:val="lrTb"/>
            <w:noWrap w:val="false"/>
          </w:tcPr>
          <w:p>
            <w:pPr>
              <w:spacing w:after="0" w:line="240" w:lineRule="auto"/>
              <w:rPr>
                <w:rFonts w:hint="eastAsia" w:ascii="宋体" w:hAnsi="宋体" w:eastAsia="宋体" w:cs="Times New Roman"/>
                <w:sz w:val="22"/>
                <w:szCs w:val="24"/>
                <w:lang w:val="en-US" w:eastAsia="zh-CN" w:bidi="ar-SA"/>
              </w:rPr>
            </w:pPr>
            <w:r>
              <w:rPr>
                <w:rFonts w:hint="eastAsia" w:ascii="宋体" w:hAnsi="宋体" w:eastAsia="宋体"/>
              </w:rPr>
              <w:t xml:space="preserve">系统对接要求</w:t>
            </w:r>
            <w:r/>
          </w:p>
        </w:tc>
        <w:tc>
          <w:tcPr>
            <w:tcBorders>
              <w:top w:val="single" w:color="auto" w:sz="4" w:space="0"/>
              <w:left w:val="single" w:color="auto" w:sz="4" w:space="0"/>
              <w:bottom w:val="single" w:color="auto" w:sz="4" w:space="0"/>
              <w:right w:val="single" w:color="auto" w:sz="4" w:space="0"/>
            </w:tcBorders>
            <w:tcW w:w="6946" w:type="dxa"/>
            <w:vAlign w:val="top"/>
            <w:textDirection w:val="lrTb"/>
            <w:noWrap w:val="false"/>
          </w:tcPr>
          <w:p>
            <w:pPr>
              <w:ind w:firstLine="420"/>
              <w:spacing w:after="0" w:line="360" w:lineRule="auto"/>
              <w:rPr>
                <w:rFonts w:hint="eastAsia" w:ascii="宋体" w:hAnsi="宋体" w:eastAsia="宋体" w:cs="Times New Roman"/>
                <w:sz w:val="22"/>
                <w:szCs w:val="24"/>
                <w:lang w:val="en-US" w:eastAsia="zh-CN" w:bidi="ar-SA"/>
              </w:rPr>
            </w:pPr>
            <w:r>
              <w:rPr>
                <w:rFonts w:hint="eastAsia" w:ascii="宋体" w:hAnsi="宋体" w:eastAsia="宋体"/>
              </w:rPr>
              <w:t xml:space="preserve">结合江苏省政府采购系统、电子凭证库、江苏省资产云系统、江苏省统一公共支付平台、各财政局核算平台现状，制定系统之间的数据、业务的衔接方案，包含需求分析、数据对接、流程衔接等内容。</w:t>
            </w:r>
            <w:r/>
          </w:p>
        </w:tc>
      </w:tr>
    </w:tbl>
    <w:p>
      <w:pPr>
        <w:rPr>
          <w:rFonts w:hint="eastAsia" w:ascii="宋体" w:hAnsi="宋体" w:eastAsia="宋体"/>
          <w:b/>
          <w:bCs/>
        </w:rPr>
      </w:pPr>
      <w:r>
        <w:rPr>
          <w:rFonts w:hint="eastAsia" w:ascii="宋体" w:hAnsi="宋体" w:eastAsia="宋体"/>
          <w:b/>
          <w:bCs/>
        </w:rPr>
      </w:r>
      <w:r/>
    </w:p>
    <w:p>
      <w:pPr>
        <w:ind w:firstLine="422"/>
        <w:rPr>
          <w:rFonts w:hint="eastAsia" w:ascii="宋体" w:hAnsi="宋体" w:eastAsia="宋体"/>
        </w:rPr>
      </w:pPr>
      <w:r>
        <w:rPr>
          <w:rFonts w:hint="eastAsia" w:ascii="宋体" w:hAnsi="宋体"/>
          <w:b/>
          <w:bCs/>
          <w:lang w:val="en-US" w:eastAsia="zh-CN"/>
        </w:rPr>
        <w:t xml:space="preserve">四</w:t>
      </w:r>
      <w:r>
        <w:rPr>
          <w:rFonts w:hint="eastAsia" w:ascii="宋体" w:hAnsi="宋体" w:eastAsia="宋体"/>
          <w:b/>
          <w:bCs/>
        </w:rPr>
        <w:t xml:space="preserve">、运维服务总体业务内容及范围</w:t>
      </w:r>
      <w:r/>
    </w:p>
    <w:p>
      <w:pPr>
        <w:ind w:firstLine="420"/>
        <w:spacing w:after="0" w:line="360" w:lineRule="auto"/>
        <w:rPr>
          <w:rFonts w:hint="eastAsia" w:ascii="宋体" w:hAnsi="宋体" w:eastAsia="宋体"/>
        </w:rPr>
      </w:pPr>
      <w:r>
        <w:rPr>
          <w:rFonts w:hint="eastAsia" w:ascii="宋体" w:hAnsi="宋体"/>
          <w:lang w:val="en-US" w:eastAsia="zh-CN"/>
        </w:rPr>
        <w:t xml:space="preserve">4</w:t>
      </w:r>
      <w:r>
        <w:rPr>
          <w:rFonts w:hint="eastAsia" w:ascii="宋体" w:hAnsi="宋体" w:eastAsia="宋体"/>
        </w:rPr>
        <w:t xml:space="preserve">.1 业务需求</w:t>
      </w:r>
      <w:r/>
    </w:p>
    <w:p>
      <w:pPr>
        <w:ind w:firstLine="420"/>
        <w:spacing w:after="0" w:line="360" w:lineRule="auto"/>
        <w:rPr>
          <w:rFonts w:hint="eastAsia" w:ascii="宋体" w:hAnsi="宋体" w:eastAsia="宋体"/>
        </w:rPr>
      </w:pPr>
      <w:r>
        <w:rPr>
          <w:rFonts w:hint="eastAsia" w:ascii="宋体" w:hAnsi="宋体"/>
          <w:lang w:val="en-US" w:eastAsia="zh-CN"/>
        </w:rPr>
        <w:t xml:space="preserve">4</w:t>
      </w:r>
      <w:r>
        <w:rPr>
          <w:rFonts w:hint="eastAsia" w:ascii="宋体" w:hAnsi="宋体" w:eastAsia="宋体"/>
        </w:rPr>
        <w:t xml:space="preserve">.1.1 基础库</w:t>
      </w:r>
      <w:r/>
    </w:p>
    <w:p>
      <w:pPr>
        <w:ind w:firstLine="420"/>
        <w:spacing w:after="0" w:line="360" w:lineRule="auto"/>
        <w:rPr>
          <w:rFonts w:hint="eastAsia" w:ascii="宋体" w:hAnsi="宋体" w:eastAsia="宋体"/>
        </w:rPr>
      </w:pPr>
      <w:r>
        <w:rPr>
          <w:rFonts w:hint="eastAsia" w:ascii="宋体" w:hAnsi="宋体" w:eastAsia="宋体"/>
        </w:rPr>
        <w:t xml:space="preserve">依据财政部及全省业务规范，对现有预算编制业务进行梳理，确认基础库业务表单、审批流程，重点梳理预算基础资料（包含单位信息、人员信息、政府采购品目、资产信息、地方债务信息、支出标准、非税收入项目等），形成动态基础信息库，实现自动测算资金变动情况，为年初预算及年中追加提供业务支撑。</w:t>
      </w:r>
      <w:r/>
    </w:p>
    <w:p>
      <w:pPr>
        <w:ind w:firstLine="420"/>
        <w:spacing w:after="0" w:line="360" w:lineRule="auto"/>
        <w:rPr>
          <w:rFonts w:hint="eastAsia" w:ascii="宋体" w:hAnsi="宋体" w:eastAsia="宋体"/>
        </w:rPr>
      </w:pPr>
      <w:r>
        <w:rPr>
          <w:rFonts w:hint="eastAsia" w:ascii="宋体" w:hAnsi="宋体"/>
          <w:lang w:val="en-US" w:eastAsia="zh-CN"/>
        </w:rPr>
        <w:t xml:space="preserve">4</w:t>
      </w:r>
      <w:r>
        <w:rPr>
          <w:rFonts w:hint="eastAsia" w:ascii="宋体" w:hAnsi="宋体" w:eastAsia="宋体"/>
        </w:rPr>
        <w:t xml:space="preserve">.1.2 项目库</w:t>
      </w:r>
      <w:r/>
    </w:p>
    <w:p>
      <w:pPr>
        <w:ind w:firstLine="420"/>
        <w:spacing w:after="0" w:line="360" w:lineRule="auto"/>
        <w:rPr>
          <w:rFonts w:hint="eastAsia" w:ascii="宋体" w:hAnsi="宋体" w:eastAsia="宋体"/>
        </w:rPr>
      </w:pPr>
      <w:r>
        <w:rPr>
          <w:rFonts w:hint="eastAsia" w:ascii="宋体" w:hAnsi="宋体" w:eastAsia="宋体"/>
        </w:rPr>
        <w:t xml:space="preserve">依据财政部及全省业务规范，梳理项目库所需业务要素，确认项目库建设所需业务表单、审批流程、控制规则、数据勾稽关系等，并按照管理要求和各部门的职能职责设立运转类目录和专项资金管理目录，形成动态的项目库。</w:t>
      </w:r>
      <w:r/>
    </w:p>
    <w:p>
      <w:pPr>
        <w:ind w:firstLine="420"/>
        <w:spacing w:after="0" w:line="360" w:lineRule="auto"/>
        <w:rPr>
          <w:rFonts w:hint="eastAsia" w:ascii="宋体" w:hAnsi="宋体" w:eastAsia="宋体"/>
        </w:rPr>
      </w:pPr>
      <w:r>
        <w:rPr>
          <w:rFonts w:hint="eastAsia" w:ascii="宋体" w:hAnsi="宋体"/>
          <w:lang w:val="en-US" w:eastAsia="zh-CN"/>
        </w:rPr>
        <w:t xml:space="preserve">4</w:t>
      </w:r>
      <w:r>
        <w:rPr>
          <w:rFonts w:hint="eastAsia" w:ascii="宋体" w:hAnsi="宋体" w:eastAsia="宋体"/>
        </w:rPr>
        <w:t xml:space="preserve">.1.3 预算编制</w:t>
      </w:r>
      <w:r/>
    </w:p>
    <w:p>
      <w:pPr>
        <w:ind w:firstLine="420"/>
        <w:spacing w:after="0" w:line="360" w:lineRule="auto"/>
        <w:rPr>
          <w:rFonts w:hint="eastAsia" w:ascii="宋体" w:hAnsi="宋体" w:eastAsia="宋体"/>
        </w:rPr>
      </w:pPr>
      <w:r>
        <w:rPr>
          <w:rFonts w:hint="eastAsia" w:ascii="宋体" w:hAnsi="宋体" w:eastAsia="宋体"/>
        </w:rPr>
        <w:t xml:space="preserve">依据财政部及全省业务规范，梳理预算编制业务所需业务要素，确认预算编制所需业务表单、预算填报表、审批流程、控制规则、数据勾稽关系审核规则、基本支出测算公式、公式与预算单位对应关系等，包括政府预算编制、部门预算编制和转移支付预算编制的需求整理。</w:t>
      </w:r>
      <w:r/>
    </w:p>
    <w:p>
      <w:pPr>
        <w:ind w:firstLine="420"/>
        <w:spacing w:after="0" w:line="360" w:lineRule="auto"/>
        <w:rPr>
          <w:rFonts w:hint="eastAsia" w:ascii="宋体" w:hAnsi="宋体" w:eastAsia="宋体"/>
        </w:rPr>
      </w:pPr>
      <w:r>
        <w:rPr>
          <w:rFonts w:hint="eastAsia" w:ascii="宋体" w:hAnsi="宋体"/>
          <w:lang w:val="en-US" w:eastAsia="zh-CN"/>
        </w:rPr>
        <w:t xml:space="preserve">4</w:t>
      </w:r>
      <w:r>
        <w:rPr>
          <w:rFonts w:hint="eastAsia" w:ascii="宋体" w:hAnsi="宋体" w:eastAsia="宋体"/>
        </w:rPr>
        <w:t xml:space="preserve">.1.4 绩效管理</w:t>
      </w:r>
      <w:r/>
    </w:p>
    <w:p>
      <w:pPr>
        <w:ind w:firstLine="420"/>
        <w:spacing w:after="0" w:line="360" w:lineRule="auto"/>
        <w:rPr>
          <w:rFonts w:hint="eastAsia" w:ascii="宋体" w:hAnsi="宋体" w:eastAsia="宋体"/>
        </w:rPr>
      </w:pPr>
      <w:r>
        <w:rPr>
          <w:rFonts w:hint="eastAsia" w:ascii="宋体" w:hAnsi="宋体" w:eastAsia="宋体"/>
        </w:rPr>
        <w:t xml:space="preserve">依据财政部及全省业务规范，对现有预算绩效管理业务进行梳理，重点梳理绩效基础信息、项目绩效管理（包含项目事前评估、绩效目标填报、项目事中监控和项目事后评价）、部门整体绩效管理（包含部门整体目标填报、部门整体跟踪和部门整体评价），政策绩效管理、评价和评价结果运行情况、绩效管理工作、绩效目标批复及公开等。</w:t>
      </w:r>
      <w:r/>
    </w:p>
    <w:p>
      <w:pPr>
        <w:ind w:firstLine="420"/>
        <w:spacing w:after="0" w:line="360" w:lineRule="auto"/>
        <w:rPr>
          <w:rFonts w:hint="eastAsia" w:ascii="宋体" w:hAnsi="宋体" w:eastAsia="宋体"/>
        </w:rPr>
      </w:pPr>
      <w:r>
        <w:rPr>
          <w:rFonts w:hint="eastAsia" w:ascii="宋体" w:hAnsi="宋体"/>
          <w:lang w:val="en-US" w:eastAsia="zh-CN"/>
        </w:rPr>
        <w:t xml:space="preserve">4</w:t>
      </w:r>
      <w:r>
        <w:rPr>
          <w:rFonts w:hint="eastAsia" w:ascii="宋体" w:hAnsi="宋体" w:eastAsia="宋体"/>
        </w:rPr>
        <w:t xml:space="preserve">.1.5 预算批复及公开预算批复及公开</w:t>
      </w:r>
      <w:r/>
    </w:p>
    <w:p>
      <w:pPr>
        <w:ind w:firstLine="420"/>
        <w:spacing w:after="0" w:line="360" w:lineRule="auto"/>
        <w:rPr>
          <w:rFonts w:hint="eastAsia" w:ascii="宋体" w:hAnsi="宋体" w:eastAsia="宋体"/>
        </w:rPr>
      </w:pPr>
      <w:r>
        <w:rPr>
          <w:rFonts w:hint="eastAsia" w:ascii="宋体" w:hAnsi="宋体" w:eastAsia="宋体"/>
        </w:rPr>
        <w:t xml:space="preserve">依据财政部及全省业务规范，结合本地实际业务需求，确认预算批复及公开内容、报表格式、取数规则及取数口径等。</w:t>
      </w:r>
      <w:r/>
    </w:p>
    <w:p>
      <w:pPr>
        <w:ind w:firstLine="420"/>
        <w:spacing w:after="0" w:line="360" w:lineRule="auto"/>
        <w:rPr>
          <w:rFonts w:hint="eastAsia" w:ascii="宋体" w:hAnsi="宋体" w:eastAsia="宋体"/>
        </w:rPr>
      </w:pPr>
      <w:r>
        <w:rPr>
          <w:rFonts w:hint="eastAsia" w:ascii="宋体" w:hAnsi="宋体"/>
          <w:lang w:val="en-US" w:eastAsia="zh-CN"/>
        </w:rPr>
        <w:t xml:space="preserve">4</w:t>
      </w:r>
      <w:r>
        <w:rPr>
          <w:rFonts w:hint="eastAsia" w:ascii="宋体" w:hAnsi="宋体" w:eastAsia="宋体"/>
        </w:rPr>
        <w:t xml:space="preserve">.1.6 预算执行</w:t>
      </w:r>
      <w:r/>
    </w:p>
    <w:p>
      <w:pPr>
        <w:ind w:firstLine="420"/>
        <w:spacing w:after="0" w:line="360" w:lineRule="auto"/>
        <w:rPr>
          <w:rFonts w:hint="eastAsia" w:ascii="宋体" w:hAnsi="宋体" w:eastAsia="宋体"/>
        </w:rPr>
      </w:pPr>
      <w:r>
        <w:rPr>
          <w:rFonts w:hint="eastAsia" w:ascii="宋体" w:hAnsi="宋体" w:eastAsia="宋体"/>
        </w:rPr>
        <w:t xml:space="preserve">依据财政部及全省业务规范，梳理预算执行业务所需业务要素，确认预算执行所需业务表单、审批流程、控制规则、数据勾稽关系审核规则等，包括预算指标、用款计划、支付管理等需求整理。</w:t>
      </w:r>
      <w:r/>
    </w:p>
    <w:p>
      <w:pPr>
        <w:ind w:firstLine="420"/>
        <w:spacing w:after="0" w:line="360" w:lineRule="auto"/>
        <w:rPr>
          <w:rFonts w:hint="eastAsia" w:ascii="宋体" w:hAnsi="宋体" w:eastAsia="宋体"/>
        </w:rPr>
      </w:pPr>
      <w:r>
        <w:rPr>
          <w:rFonts w:hint="eastAsia" w:ascii="宋体" w:hAnsi="宋体"/>
          <w:lang w:val="en-US" w:eastAsia="zh-CN"/>
        </w:rPr>
        <w:t xml:space="preserve">4</w:t>
      </w:r>
      <w:r>
        <w:rPr>
          <w:rFonts w:hint="eastAsia" w:ascii="宋体" w:hAnsi="宋体" w:eastAsia="宋体"/>
        </w:rPr>
        <w:t xml:space="preserve">.1.7单位会计核算</w:t>
      </w:r>
      <w:r/>
    </w:p>
    <w:p>
      <w:pPr>
        <w:ind w:firstLine="420"/>
        <w:spacing w:after="0" w:line="360" w:lineRule="auto"/>
        <w:rPr>
          <w:rFonts w:hint="eastAsia" w:ascii="宋体" w:hAnsi="宋体" w:eastAsia="宋体"/>
        </w:rPr>
      </w:pPr>
      <w:r>
        <w:rPr>
          <w:rFonts w:hint="eastAsia" w:ascii="宋体" w:hAnsi="宋体" w:eastAsia="宋体"/>
        </w:rPr>
        <w:t xml:space="preserve">依据明确会计核算需求，进行初始化工作，主要包括几个步骤：</w:t>
      </w:r>
      <w:r/>
    </w:p>
    <w:p>
      <w:pPr>
        <w:ind w:firstLine="420"/>
        <w:spacing w:after="0" w:line="360" w:lineRule="auto"/>
        <w:rPr>
          <w:rFonts w:hint="eastAsia" w:ascii="宋体" w:hAnsi="宋体" w:eastAsia="宋体"/>
        </w:rPr>
      </w:pPr>
      <w:r>
        <w:rPr>
          <w:rFonts w:hint="eastAsia" w:ascii="宋体" w:hAnsi="宋体" w:eastAsia="宋体"/>
        </w:rPr>
        <w:t xml:space="preserve">（1）账簿的确立，根据业务范围，确定所需初始化的账簿；</w:t>
      </w:r>
      <w:r/>
    </w:p>
    <w:p>
      <w:pPr>
        <w:ind w:firstLine="420"/>
        <w:spacing w:after="0" w:line="360" w:lineRule="auto"/>
        <w:rPr>
          <w:rFonts w:hint="eastAsia" w:ascii="宋体" w:hAnsi="宋体" w:eastAsia="宋体"/>
        </w:rPr>
      </w:pPr>
      <w:r>
        <w:rPr>
          <w:rFonts w:hint="eastAsia" w:ascii="宋体" w:hAnsi="宋体" w:eastAsia="宋体"/>
        </w:rPr>
        <w:t xml:space="preserve">（2）基础数据的初始化工作，主要包括会计科目和基础要素的初始化工作；</w:t>
      </w:r>
      <w:r/>
    </w:p>
    <w:p>
      <w:pPr>
        <w:ind w:firstLine="420"/>
        <w:spacing w:after="0" w:line="360" w:lineRule="auto"/>
        <w:rPr>
          <w:rFonts w:hint="eastAsia" w:ascii="宋体" w:hAnsi="宋体" w:eastAsia="宋体"/>
        </w:rPr>
      </w:pPr>
      <w:r>
        <w:rPr>
          <w:rFonts w:hint="eastAsia" w:ascii="宋体" w:hAnsi="宋体" w:eastAsia="宋体"/>
        </w:rPr>
        <w:t xml:space="preserve">（3）记账模板的梳理，主要是根据业务场景，进行业务单据、过账视图、机制凭证模板等相关配置工作。</w:t>
      </w:r>
      <w:r/>
    </w:p>
    <w:p>
      <w:pPr>
        <w:ind w:firstLine="420"/>
        <w:spacing w:after="0" w:line="360" w:lineRule="auto"/>
        <w:rPr>
          <w:rFonts w:hint="eastAsia" w:ascii="宋体" w:hAnsi="宋体" w:eastAsia="宋体"/>
        </w:rPr>
      </w:pPr>
      <w:r>
        <w:rPr>
          <w:rFonts w:hint="eastAsia" w:ascii="宋体" w:hAnsi="宋体"/>
          <w:lang w:val="en-US" w:eastAsia="zh-CN"/>
        </w:rPr>
        <w:t xml:space="preserve">4</w:t>
      </w:r>
      <w:r>
        <w:rPr>
          <w:rFonts w:hint="eastAsia" w:ascii="宋体" w:hAnsi="宋体" w:eastAsia="宋体"/>
        </w:rPr>
        <w:t xml:space="preserve">.1.8非税收入管理</w:t>
      </w:r>
      <w:r/>
    </w:p>
    <w:p>
      <w:pPr>
        <w:ind w:firstLine="420"/>
        <w:spacing w:after="0" w:line="360" w:lineRule="auto"/>
        <w:rPr>
          <w:rFonts w:hint="eastAsia" w:ascii="宋体" w:hAnsi="宋体" w:eastAsia="宋体"/>
        </w:rPr>
      </w:pPr>
      <w:r>
        <w:rPr>
          <w:rFonts w:hint="eastAsia" w:ascii="宋体" w:hAnsi="宋体" w:eastAsia="宋体"/>
        </w:rPr>
        <w:t xml:space="preserve">（1）提供日常操作业务咨询，修复异常业务操作；</w:t>
      </w:r>
      <w:r/>
    </w:p>
    <w:p>
      <w:pPr>
        <w:ind w:firstLine="420"/>
        <w:spacing w:after="0" w:line="360" w:lineRule="auto"/>
        <w:rPr>
          <w:rFonts w:hint="eastAsia" w:ascii="宋体" w:hAnsi="宋体" w:eastAsia="宋体"/>
        </w:rPr>
      </w:pPr>
      <w:r>
        <w:rPr>
          <w:rFonts w:hint="eastAsia" w:ascii="宋体" w:hAnsi="宋体" w:eastAsia="宋体"/>
        </w:rPr>
        <w:t xml:space="preserve">（2）编制查询报表，以及报表模板调整；</w:t>
      </w:r>
      <w:r/>
    </w:p>
    <w:p>
      <w:pPr>
        <w:ind w:firstLine="420"/>
        <w:spacing w:after="0" w:line="360" w:lineRule="auto"/>
        <w:rPr>
          <w:rFonts w:hint="eastAsia" w:ascii="宋体" w:hAnsi="宋体" w:eastAsia="宋体"/>
        </w:rPr>
      </w:pPr>
      <w:r>
        <w:rPr>
          <w:rFonts w:hint="eastAsia" w:ascii="宋体" w:hAnsi="宋体" w:eastAsia="宋体"/>
        </w:rPr>
        <w:t xml:space="preserve">（3）对系统进行日常调整、配置工作，如配置系统参数、业务参数、凭单格式、打印设置、计算公式、视图和查询报表等；</w:t>
      </w:r>
      <w:r/>
    </w:p>
    <w:p>
      <w:pPr>
        <w:ind w:firstLine="420"/>
        <w:spacing w:after="0" w:line="360" w:lineRule="auto"/>
        <w:rPr>
          <w:rFonts w:hint="eastAsia" w:ascii="宋体" w:hAnsi="宋体" w:eastAsia="宋体"/>
        </w:rPr>
      </w:pPr>
      <w:r>
        <w:rPr>
          <w:rFonts w:hint="eastAsia" w:ascii="宋体" w:hAnsi="宋体" w:eastAsia="宋体"/>
        </w:rPr>
        <w:t xml:space="preserve">（4）协调省系统开发人员进行版本升级、打补丁，调整中间件、插件等相关设置，排除系统运行中出现的故障等；</w:t>
      </w:r>
      <w:r/>
    </w:p>
    <w:p>
      <w:pPr>
        <w:ind w:firstLine="420"/>
        <w:spacing w:after="0" w:line="360" w:lineRule="auto"/>
        <w:rPr>
          <w:rFonts w:hint="eastAsia" w:ascii="宋体" w:hAnsi="宋体" w:eastAsia="宋体"/>
        </w:rPr>
      </w:pPr>
      <w:r>
        <w:rPr>
          <w:rFonts w:hint="eastAsia" w:ascii="宋体" w:hAnsi="宋体" w:eastAsia="宋体"/>
        </w:rPr>
        <w:t xml:space="preserve">（5）收集整理各类系统故障记录，分析具体原因并改进。</w:t>
      </w:r>
      <w:r/>
    </w:p>
    <w:p>
      <w:pPr>
        <w:ind w:firstLine="420"/>
        <w:spacing w:after="0" w:line="360" w:lineRule="auto"/>
        <w:rPr>
          <w:rFonts w:hint="eastAsia" w:ascii="宋体" w:hAnsi="宋体" w:eastAsia="宋体"/>
        </w:rPr>
      </w:pPr>
      <w:r>
        <w:rPr>
          <w:rFonts w:hint="eastAsia" w:ascii="宋体" w:hAnsi="宋体"/>
          <w:lang w:val="en-US" w:eastAsia="zh-CN"/>
        </w:rPr>
        <w:t xml:space="preserve">4</w:t>
      </w:r>
      <w:r>
        <w:rPr>
          <w:rFonts w:hint="eastAsia" w:ascii="宋体" w:hAnsi="宋体" w:eastAsia="宋体"/>
        </w:rPr>
        <w:t xml:space="preserve">.2 系统业务初始化</w:t>
      </w:r>
      <w:r/>
    </w:p>
    <w:p>
      <w:pPr>
        <w:ind w:firstLine="420"/>
        <w:spacing w:after="0" w:line="360" w:lineRule="auto"/>
        <w:rPr>
          <w:rFonts w:hint="eastAsia" w:ascii="宋体" w:hAnsi="宋体" w:eastAsia="宋体"/>
        </w:rPr>
      </w:pPr>
      <w:r>
        <w:rPr>
          <w:rFonts w:hint="eastAsia" w:ascii="宋体" w:hAnsi="宋体"/>
          <w:lang w:val="en-US" w:eastAsia="zh-CN"/>
        </w:rPr>
        <w:t xml:space="preserve">4</w:t>
      </w:r>
      <w:r>
        <w:rPr>
          <w:rFonts w:hint="eastAsia" w:ascii="宋体" w:hAnsi="宋体" w:eastAsia="宋体"/>
        </w:rPr>
        <w:t xml:space="preserve">.2.1 基础库</w:t>
      </w:r>
      <w:r/>
    </w:p>
    <w:p>
      <w:pPr>
        <w:ind w:firstLine="420"/>
        <w:spacing w:after="0" w:line="360" w:lineRule="auto"/>
        <w:rPr>
          <w:rFonts w:hint="eastAsia" w:ascii="宋体" w:hAnsi="宋体" w:eastAsia="宋体"/>
        </w:rPr>
      </w:pPr>
      <w:r>
        <w:rPr>
          <w:rFonts w:hint="eastAsia" w:ascii="宋体" w:hAnsi="宋体" w:eastAsia="宋体"/>
        </w:rPr>
        <w:t xml:space="preserve">单位信息管理： </w:t>
      </w:r>
      <w:r/>
    </w:p>
    <w:p>
      <w:pPr>
        <w:ind w:firstLine="420"/>
        <w:spacing w:after="0" w:line="360" w:lineRule="auto"/>
        <w:rPr>
          <w:rFonts w:hint="eastAsia" w:ascii="宋体" w:hAnsi="宋体" w:eastAsia="宋体"/>
        </w:rPr>
      </w:pPr>
      <w:r>
        <w:rPr>
          <w:rFonts w:hint="eastAsia" w:ascii="宋体" w:hAnsi="宋体" w:eastAsia="宋体"/>
        </w:rPr>
        <w:t xml:space="preserve">（1）单位新增、单位变更、审核、设置单位代码、单位补填信息、补填信息审核、单位信息发布业务办理初始化等；</w:t>
      </w:r>
      <w:r/>
    </w:p>
    <w:p>
      <w:pPr>
        <w:ind w:firstLine="420"/>
        <w:spacing w:after="0" w:line="360" w:lineRule="auto"/>
        <w:rPr>
          <w:rFonts w:hint="eastAsia" w:ascii="宋体" w:hAnsi="宋体" w:eastAsia="宋体"/>
        </w:rPr>
      </w:pPr>
      <w:r>
        <w:rPr>
          <w:rFonts w:hint="eastAsia" w:ascii="宋体" w:hAnsi="宋体" w:eastAsia="宋体"/>
        </w:rPr>
        <w:t xml:space="preserve">（2）对业务表单、业务控制规则、管理流程、页面布局的初始化维护等。</w:t>
      </w:r>
      <w:r/>
    </w:p>
    <w:p>
      <w:pPr>
        <w:ind w:firstLine="420"/>
        <w:spacing w:after="0" w:line="360" w:lineRule="auto"/>
        <w:rPr>
          <w:rFonts w:hint="eastAsia" w:ascii="宋体" w:hAnsi="宋体" w:eastAsia="宋体"/>
        </w:rPr>
      </w:pPr>
      <w:r>
        <w:rPr>
          <w:rFonts w:hint="eastAsia" w:ascii="宋体" w:hAnsi="宋体" w:eastAsia="宋体"/>
        </w:rPr>
        <w:t xml:space="preserve">人员信息管理： </w:t>
      </w:r>
      <w:r/>
    </w:p>
    <w:p>
      <w:pPr>
        <w:ind w:firstLine="420"/>
        <w:spacing w:after="0" w:line="360" w:lineRule="auto"/>
        <w:rPr>
          <w:rFonts w:hint="eastAsia" w:ascii="宋体" w:hAnsi="宋体" w:eastAsia="宋体"/>
        </w:rPr>
      </w:pPr>
      <w:r>
        <w:rPr>
          <w:rFonts w:hint="eastAsia" w:ascii="宋体" w:hAnsi="宋体" w:eastAsia="宋体"/>
        </w:rPr>
        <w:t xml:space="preserve">（1）对在职、离休、退休各类人员的具体信息进行维护和采集，包括人员增减、调入调出业务规则维护等；</w:t>
      </w:r>
      <w:r/>
    </w:p>
    <w:p>
      <w:pPr>
        <w:ind w:firstLine="420"/>
        <w:spacing w:after="0" w:line="360" w:lineRule="auto"/>
        <w:rPr>
          <w:rFonts w:hint="eastAsia" w:ascii="宋体" w:hAnsi="宋体" w:eastAsia="宋体"/>
        </w:rPr>
      </w:pPr>
      <w:r>
        <w:rPr>
          <w:rFonts w:hint="eastAsia" w:ascii="宋体" w:hAnsi="宋体" w:eastAsia="宋体"/>
        </w:rPr>
        <w:t xml:space="preserve">（2）系统各类人员的信息业务表单定制、业务控制规则设定、管理流程配置、页面布局调整、追加变动公式维护、追加政策（系数）设置等。</w:t>
      </w:r>
      <w:r/>
    </w:p>
    <w:p>
      <w:pPr>
        <w:ind w:firstLine="420"/>
        <w:spacing w:after="0" w:line="360" w:lineRule="auto"/>
        <w:rPr>
          <w:rFonts w:hint="eastAsia" w:ascii="宋体" w:hAnsi="宋体" w:eastAsia="宋体"/>
        </w:rPr>
      </w:pPr>
      <w:r>
        <w:rPr>
          <w:rFonts w:hint="eastAsia" w:ascii="宋体" w:hAnsi="宋体" w:eastAsia="宋体"/>
        </w:rPr>
        <w:t xml:space="preserve">支出标准管理： </w:t>
      </w:r>
      <w:r/>
    </w:p>
    <w:p>
      <w:pPr>
        <w:ind w:firstLine="420"/>
        <w:spacing w:after="0" w:line="360" w:lineRule="auto"/>
        <w:rPr>
          <w:rFonts w:hint="eastAsia" w:ascii="宋体" w:hAnsi="宋体" w:eastAsia="宋体"/>
        </w:rPr>
      </w:pPr>
      <w:r>
        <w:rPr>
          <w:rFonts w:hint="eastAsia" w:ascii="宋体" w:hAnsi="宋体" w:eastAsia="宋体"/>
        </w:rPr>
        <w:t xml:space="preserve">对照财政支出政策，设立支出标准分类，维护标准分类与各单位对应关系、管理流程等。</w:t>
      </w:r>
      <w:r/>
    </w:p>
    <w:p>
      <w:pPr>
        <w:ind w:firstLine="420"/>
        <w:spacing w:after="0" w:line="360" w:lineRule="auto"/>
        <w:rPr>
          <w:rFonts w:hint="eastAsia" w:ascii="宋体" w:hAnsi="宋体" w:eastAsia="宋体"/>
        </w:rPr>
      </w:pPr>
      <w:r>
        <w:rPr>
          <w:rFonts w:hint="eastAsia" w:ascii="宋体" w:hAnsi="宋体" w:eastAsia="宋体"/>
        </w:rPr>
        <w:t xml:space="preserve">财政部业务规范基础数据管理： </w:t>
      </w:r>
      <w:r/>
    </w:p>
    <w:p>
      <w:pPr>
        <w:ind w:firstLine="420"/>
        <w:spacing w:after="0" w:line="360" w:lineRule="auto"/>
        <w:rPr>
          <w:rFonts w:hint="eastAsia" w:ascii="宋体" w:hAnsi="宋体" w:eastAsia="宋体"/>
        </w:rPr>
      </w:pPr>
      <w:r>
        <w:rPr>
          <w:rFonts w:hint="eastAsia" w:ascii="宋体" w:hAnsi="宋体" w:eastAsia="宋体"/>
        </w:rPr>
        <w:t xml:space="preserve">维护收支分类科目、政府采购品目、地方债务、收费项目等。</w:t>
      </w:r>
      <w:r/>
    </w:p>
    <w:p>
      <w:pPr>
        <w:ind w:firstLine="420"/>
        <w:spacing w:after="0" w:line="360" w:lineRule="auto"/>
        <w:rPr>
          <w:rFonts w:hint="eastAsia" w:ascii="宋体" w:hAnsi="宋体" w:eastAsia="宋体"/>
        </w:rPr>
      </w:pPr>
      <w:r>
        <w:rPr>
          <w:rFonts w:hint="eastAsia" w:ascii="宋体" w:hAnsi="宋体" w:eastAsia="宋体"/>
        </w:rPr>
        <w:t xml:space="preserve">基础数据变更维护管理： </w:t>
      </w:r>
      <w:r/>
    </w:p>
    <w:p>
      <w:pPr>
        <w:ind w:firstLine="420"/>
        <w:spacing w:after="0" w:line="360" w:lineRule="auto"/>
        <w:rPr>
          <w:rFonts w:hint="eastAsia" w:ascii="宋体" w:hAnsi="宋体" w:eastAsia="宋体"/>
        </w:rPr>
      </w:pPr>
      <w:r>
        <w:rPr>
          <w:rFonts w:hint="eastAsia" w:ascii="宋体" w:hAnsi="宋体" w:eastAsia="宋体"/>
        </w:rPr>
        <w:t xml:space="preserve">比对本地原有基础数据代码集，对照财政部规范，对原代码集进行调整、细化，实现各地代码集标准化统一化管理，最终实现所有基础代码集符合财政部规范要求。</w:t>
      </w:r>
      <w:r/>
    </w:p>
    <w:p>
      <w:pPr>
        <w:ind w:firstLine="420"/>
        <w:spacing w:after="0" w:line="360" w:lineRule="auto"/>
        <w:rPr>
          <w:rFonts w:hint="eastAsia" w:ascii="宋体" w:hAnsi="宋体" w:eastAsia="宋体"/>
        </w:rPr>
      </w:pPr>
      <w:r>
        <w:rPr>
          <w:rFonts w:hint="eastAsia" w:ascii="宋体" w:hAnsi="宋体"/>
          <w:lang w:val="en-US" w:eastAsia="zh-CN"/>
        </w:rPr>
        <w:t xml:space="preserve">4</w:t>
      </w:r>
      <w:r>
        <w:rPr>
          <w:rFonts w:hint="eastAsia" w:ascii="宋体" w:hAnsi="宋体" w:eastAsia="宋体"/>
        </w:rPr>
        <w:t xml:space="preserve">.2.2 项目库</w:t>
      </w:r>
      <w:r/>
    </w:p>
    <w:p>
      <w:pPr>
        <w:ind w:firstLine="420"/>
        <w:spacing w:after="0" w:line="360" w:lineRule="auto"/>
        <w:rPr>
          <w:rFonts w:hint="eastAsia" w:ascii="宋体" w:hAnsi="宋体" w:eastAsia="宋体"/>
        </w:rPr>
      </w:pPr>
      <w:r>
        <w:rPr>
          <w:rFonts w:hint="eastAsia" w:ascii="宋体" w:hAnsi="宋体" w:eastAsia="宋体"/>
        </w:rPr>
        <w:t xml:space="preserve">人员类、运转类公用项目管理： </w:t>
      </w:r>
      <w:r/>
    </w:p>
    <w:p>
      <w:pPr>
        <w:ind w:firstLine="420"/>
        <w:spacing w:after="0" w:line="360" w:lineRule="auto"/>
        <w:rPr>
          <w:rFonts w:hint="eastAsia" w:ascii="宋体" w:hAnsi="宋体" w:eastAsia="宋体"/>
        </w:rPr>
      </w:pPr>
      <w:r>
        <w:rPr>
          <w:rFonts w:hint="eastAsia" w:ascii="宋体" w:hAnsi="宋体" w:eastAsia="宋体"/>
        </w:rPr>
        <w:t xml:space="preserve">通过测算生成人员类项目、运转类公用项目，结合本地实际业务需求细化人员类、运转类支出项目类别，根据财政提供支出政策设置基本支出公式、维护基本支出公式与单位对应关系，政策维护、维护单位-基本支出类别-支出功能科目对应关系等。</w:t>
      </w:r>
      <w:r/>
    </w:p>
    <w:p>
      <w:pPr>
        <w:ind w:firstLine="420"/>
        <w:spacing w:after="0" w:line="360" w:lineRule="auto"/>
        <w:rPr>
          <w:rFonts w:hint="eastAsia" w:ascii="宋体" w:hAnsi="宋体" w:eastAsia="宋体"/>
        </w:rPr>
      </w:pPr>
      <w:r>
        <w:rPr>
          <w:rFonts w:hint="eastAsia" w:ascii="宋体" w:hAnsi="宋体" w:eastAsia="宋体"/>
        </w:rPr>
        <w:t xml:space="preserve">运转类其他项目管理： </w:t>
      </w:r>
      <w:r/>
    </w:p>
    <w:p>
      <w:pPr>
        <w:ind w:firstLine="420"/>
        <w:spacing w:after="0" w:line="360" w:lineRule="auto"/>
        <w:rPr>
          <w:rFonts w:hint="eastAsia" w:ascii="宋体" w:hAnsi="宋体" w:eastAsia="宋体"/>
        </w:rPr>
      </w:pPr>
      <w:r>
        <w:rPr>
          <w:rFonts w:hint="eastAsia" w:ascii="宋体" w:hAnsi="宋体" w:eastAsia="宋体"/>
        </w:rPr>
        <w:t xml:space="preserve">各类一级项目、二级项目的申报、审核和纳入预算管理流程，以及涉及每个项目的项目基本情况、资金信息、政府采购信息初始化。结合本地业务需求，完成项目库信息扩展维护、包含项目信息申报界面要素扩展、项目申报附属录入报表维护、项目申报界面布局调整、各业务要素联动规则配置、业务要素与项目附表联动规则配置、项目库数据勾稽关系审核规则维护、项目库业务流程维护等。</w:t>
      </w:r>
      <w:r/>
    </w:p>
    <w:p>
      <w:pPr>
        <w:ind w:firstLine="420"/>
        <w:spacing w:after="0" w:line="360" w:lineRule="auto"/>
        <w:rPr>
          <w:rFonts w:hint="eastAsia" w:ascii="宋体" w:hAnsi="宋体" w:eastAsia="宋体"/>
        </w:rPr>
      </w:pPr>
      <w:r>
        <w:rPr>
          <w:rFonts w:hint="eastAsia" w:ascii="宋体" w:hAnsi="宋体" w:eastAsia="宋体"/>
        </w:rPr>
        <w:t xml:space="preserve">特定目标类项目管理： </w:t>
      </w:r>
      <w:r/>
    </w:p>
    <w:p>
      <w:pPr>
        <w:ind w:firstLine="420"/>
        <w:spacing w:after="0" w:line="360" w:lineRule="auto"/>
        <w:rPr>
          <w:rFonts w:hint="eastAsia" w:ascii="宋体" w:hAnsi="宋体" w:eastAsia="宋体"/>
        </w:rPr>
      </w:pPr>
      <w:r>
        <w:rPr>
          <w:rFonts w:hint="eastAsia" w:ascii="宋体" w:hAnsi="宋体" w:eastAsia="宋体"/>
        </w:rPr>
        <w:t xml:space="preserve">专项目录、转移支付项目及执行项目初始化。结合本地业务需求，完成项目库信息扩展维护、包含项目信息申报界面要素扩展、项目申报附属录入报表维护、项目申报界面布局调整、各业务要素联动规则配置、业务要素与项目附表联动规则配置、项目库数据勾稽关系审核规则维护、项目库业务流程维护等。</w:t>
      </w:r>
      <w:r/>
    </w:p>
    <w:p>
      <w:pPr>
        <w:ind w:firstLine="420"/>
        <w:spacing w:after="0" w:line="360" w:lineRule="auto"/>
        <w:rPr>
          <w:rFonts w:hint="eastAsia" w:ascii="宋体" w:hAnsi="宋体" w:eastAsia="宋体"/>
        </w:rPr>
      </w:pPr>
      <w:r>
        <w:rPr>
          <w:rFonts w:hint="eastAsia" w:ascii="宋体" w:hAnsi="宋体"/>
          <w:lang w:val="en-US" w:eastAsia="zh-CN"/>
        </w:rPr>
        <w:t xml:space="preserve">4</w:t>
      </w:r>
      <w:r>
        <w:rPr>
          <w:rFonts w:hint="eastAsia" w:ascii="宋体" w:hAnsi="宋体" w:eastAsia="宋体"/>
        </w:rPr>
        <w:t xml:space="preserve">.2.3 预算编制</w:t>
      </w:r>
      <w:r/>
    </w:p>
    <w:p>
      <w:pPr>
        <w:ind w:firstLine="420"/>
        <w:spacing w:after="0" w:line="360" w:lineRule="auto"/>
        <w:rPr>
          <w:rFonts w:hint="eastAsia" w:ascii="宋体" w:hAnsi="宋体" w:eastAsia="宋体"/>
        </w:rPr>
      </w:pPr>
      <w:r>
        <w:rPr>
          <w:rFonts w:hint="eastAsia" w:ascii="宋体" w:hAnsi="宋体" w:eastAsia="宋体"/>
        </w:rPr>
        <w:t xml:space="preserve">预算编制管理：</w:t>
      </w:r>
      <w:r/>
    </w:p>
    <w:p>
      <w:pPr>
        <w:ind w:firstLine="420"/>
        <w:spacing w:after="0" w:line="360" w:lineRule="auto"/>
        <w:rPr>
          <w:rFonts w:hint="eastAsia" w:ascii="宋体" w:hAnsi="宋体" w:eastAsia="宋体"/>
        </w:rPr>
      </w:pPr>
      <w:r>
        <w:rPr>
          <w:rFonts w:hint="eastAsia" w:ascii="宋体" w:hAnsi="宋体" w:eastAsia="宋体"/>
        </w:rPr>
        <w:t xml:space="preserve">（1）政府预算编制：一般公共预算编制（收入和支出）、政府性基金预算编制（收入和支出）、国有资本经营预算编制（收入和支出）和社会保险基金预算编制（收入和支出）四本预算编制，以及所辖县市区预算数据汇总，根据本地需求完成四本预算所需录入表单维护、权限配置、取数规则设置、汇总规则设置、数据勾稽关系审核规则设置以及审批流程配置等;</w:t>
      </w:r>
      <w:r/>
    </w:p>
    <w:p>
      <w:pPr>
        <w:ind w:firstLine="420"/>
        <w:spacing w:after="0" w:line="360" w:lineRule="auto"/>
        <w:rPr>
          <w:rFonts w:hint="eastAsia" w:ascii="宋体" w:hAnsi="宋体" w:eastAsia="宋体"/>
        </w:rPr>
      </w:pPr>
      <w:r>
        <w:rPr>
          <w:rFonts w:hint="eastAsia" w:ascii="宋体" w:hAnsi="宋体" w:eastAsia="宋体"/>
        </w:rPr>
        <w:t xml:space="preserve">（2）部门预算编制：实现部门预算“两上两下”业务流程，包含项目选取、申报预算（收入和支出）、审核汇总单位预算建议、提出部门预算建议、审核部门预算建议、核定预算控制数、下达预算控制数、接收控制数、编制预算草案、审核汇总单位预算草案，形成部门预算草案，生成年度部门预算草案，预拨二上预算指标。根据各地需求完成各功能菜单表单维护、权限管理、审核规则定义以及审批流程配置等;</w:t>
      </w:r>
      <w:r/>
    </w:p>
    <w:p>
      <w:pPr>
        <w:ind w:firstLine="420"/>
        <w:spacing w:after="0" w:line="360" w:lineRule="auto"/>
        <w:rPr>
          <w:rFonts w:hint="eastAsia" w:ascii="宋体" w:hAnsi="宋体" w:eastAsia="宋体"/>
        </w:rPr>
      </w:pPr>
      <w:r>
        <w:rPr>
          <w:rFonts w:hint="eastAsia" w:ascii="宋体" w:hAnsi="宋体" w:eastAsia="宋体"/>
        </w:rPr>
        <w:t xml:space="preserve">（3）转移支付预算编制，包括转移支付收入预算和转移支付支出预算,根据各地需求完成转移支付预算编制所需业务表单维护、权限管理配置、取数规则定义以及审批流程配置等。</w:t>
      </w:r>
      <w:r/>
    </w:p>
    <w:p>
      <w:pPr>
        <w:ind w:firstLine="420"/>
        <w:spacing w:after="0" w:line="360" w:lineRule="auto"/>
        <w:rPr>
          <w:rFonts w:hint="eastAsia" w:ascii="宋体" w:hAnsi="宋体" w:eastAsia="宋体"/>
        </w:rPr>
      </w:pPr>
      <w:r>
        <w:rPr>
          <w:rFonts w:hint="eastAsia" w:ascii="宋体" w:hAnsi="宋体"/>
          <w:lang w:val="en-US" w:eastAsia="zh-CN"/>
        </w:rPr>
        <w:t xml:space="preserve">4</w:t>
      </w:r>
      <w:r>
        <w:rPr>
          <w:rFonts w:hint="eastAsia" w:ascii="宋体" w:hAnsi="宋体" w:eastAsia="宋体"/>
        </w:rPr>
        <w:t xml:space="preserve">.2.4 绩效管理</w:t>
      </w:r>
      <w:r/>
    </w:p>
    <w:p>
      <w:pPr>
        <w:ind w:firstLine="420"/>
        <w:spacing w:after="0" w:line="360" w:lineRule="auto"/>
        <w:rPr>
          <w:rFonts w:hint="eastAsia" w:ascii="宋体" w:hAnsi="宋体" w:eastAsia="宋体"/>
        </w:rPr>
      </w:pPr>
      <w:r>
        <w:rPr>
          <w:rFonts w:hint="eastAsia" w:ascii="宋体" w:hAnsi="宋体" w:eastAsia="宋体"/>
        </w:rPr>
        <w:t xml:space="preserve">绩效基础信息管理: </w:t>
      </w:r>
      <w:r/>
    </w:p>
    <w:p>
      <w:pPr>
        <w:ind w:firstLine="420"/>
        <w:spacing w:after="0" w:line="360" w:lineRule="auto"/>
        <w:rPr>
          <w:rFonts w:hint="eastAsia" w:ascii="宋体" w:hAnsi="宋体" w:eastAsia="宋体"/>
        </w:rPr>
      </w:pPr>
      <w:r>
        <w:rPr>
          <w:rFonts w:hint="eastAsia" w:ascii="宋体" w:hAnsi="宋体" w:eastAsia="宋体"/>
        </w:rPr>
        <w:t xml:space="preserve">按照本地实际业务需求，对绩效指标库、案例库、专家学者库、政策法规库和模板库的填报模板，层级分类及审核流程进行梳理配置，同时辅助地方财政对指标库和案例库的进行历史数据的迁移。</w:t>
      </w:r>
      <w:r/>
    </w:p>
    <w:p>
      <w:pPr>
        <w:ind w:firstLine="420"/>
        <w:spacing w:after="0" w:line="360" w:lineRule="auto"/>
        <w:rPr>
          <w:rFonts w:hint="eastAsia" w:ascii="宋体" w:hAnsi="宋体" w:eastAsia="宋体"/>
        </w:rPr>
      </w:pPr>
      <w:r>
        <w:rPr>
          <w:rFonts w:hint="eastAsia" w:ascii="宋体" w:hAnsi="宋体" w:eastAsia="宋体"/>
        </w:rPr>
        <w:t xml:space="preserve">事前绩效评估管理: </w:t>
      </w:r>
      <w:r/>
    </w:p>
    <w:p>
      <w:pPr>
        <w:ind w:firstLine="420"/>
        <w:spacing w:after="0" w:line="360" w:lineRule="auto"/>
        <w:rPr>
          <w:rFonts w:hint="eastAsia" w:ascii="宋体" w:hAnsi="宋体" w:eastAsia="宋体"/>
        </w:rPr>
      </w:pPr>
      <w:r>
        <w:rPr>
          <w:rFonts w:hint="eastAsia" w:ascii="宋体" w:hAnsi="宋体" w:eastAsia="宋体"/>
        </w:rPr>
        <w:t xml:space="preserve">按照本地实际业务需求，对事前绩效评估项目的覆盖范围和校验规则配置。对各环节评估报告的审核和操作权限进行设置。</w:t>
      </w:r>
      <w:r/>
    </w:p>
    <w:p>
      <w:pPr>
        <w:ind w:firstLine="420"/>
        <w:spacing w:after="0" w:line="360" w:lineRule="auto"/>
        <w:rPr>
          <w:rFonts w:hint="eastAsia" w:ascii="宋体" w:hAnsi="宋体" w:eastAsia="宋体"/>
        </w:rPr>
      </w:pPr>
      <w:r>
        <w:rPr>
          <w:rFonts w:hint="eastAsia" w:ascii="宋体" w:hAnsi="宋体" w:eastAsia="宋体"/>
        </w:rPr>
        <w:t xml:space="preserve">绩效目标管理: </w:t>
      </w:r>
      <w:r/>
    </w:p>
    <w:p>
      <w:pPr>
        <w:ind w:firstLine="420"/>
        <w:spacing w:after="0" w:line="360" w:lineRule="auto"/>
        <w:rPr>
          <w:rFonts w:hint="eastAsia" w:ascii="宋体" w:hAnsi="宋体" w:eastAsia="宋体"/>
        </w:rPr>
      </w:pPr>
      <w:r>
        <w:rPr>
          <w:rFonts w:hint="eastAsia" w:ascii="宋体" w:hAnsi="宋体" w:eastAsia="宋体"/>
        </w:rPr>
        <w:t xml:space="preserve">（1）按照本地管理需求，将绩效目标与项目库进行对接，同时配置流程同步及审核检验规则。将绩效目标与预算编制对接，设定绩效目标审核结果对预算编制流程规则，往年绩效查看规则;</w:t>
      </w:r>
      <w:r/>
    </w:p>
    <w:p>
      <w:pPr>
        <w:ind w:firstLine="420"/>
        <w:spacing w:after="0" w:line="360" w:lineRule="auto"/>
        <w:rPr>
          <w:rFonts w:hint="eastAsia" w:ascii="宋体" w:hAnsi="宋体" w:eastAsia="宋体"/>
        </w:rPr>
      </w:pPr>
      <w:r>
        <w:rPr>
          <w:rFonts w:hint="eastAsia" w:ascii="宋体" w:hAnsi="宋体" w:eastAsia="宋体"/>
        </w:rPr>
        <w:t xml:space="preserve">（2）绩效指标设置辅助功能配置，指标库案例库使用权限配置;</w:t>
      </w:r>
      <w:r/>
    </w:p>
    <w:p>
      <w:pPr>
        <w:ind w:firstLine="420"/>
        <w:spacing w:after="0" w:line="360" w:lineRule="auto"/>
        <w:rPr>
          <w:rFonts w:hint="eastAsia" w:ascii="宋体" w:hAnsi="宋体" w:eastAsia="宋体"/>
        </w:rPr>
      </w:pPr>
      <w:r>
        <w:rPr>
          <w:rFonts w:hint="eastAsia" w:ascii="宋体" w:hAnsi="宋体" w:eastAsia="宋体"/>
        </w:rPr>
        <w:t xml:space="preserve">（3）部门整体绩效目标填报模板初始化及审核流程配置;</w:t>
      </w:r>
      <w:r/>
    </w:p>
    <w:p>
      <w:pPr>
        <w:ind w:firstLine="420"/>
        <w:spacing w:after="0" w:line="360" w:lineRule="auto"/>
        <w:rPr>
          <w:rFonts w:hint="eastAsia" w:ascii="宋体" w:hAnsi="宋体" w:eastAsia="宋体"/>
        </w:rPr>
      </w:pPr>
      <w:r>
        <w:rPr>
          <w:rFonts w:hint="eastAsia" w:ascii="宋体" w:hAnsi="宋体" w:eastAsia="宋体"/>
        </w:rPr>
        <w:t xml:space="preserve">（4）政策绩效目标填报模板初始化及流程配置;</w:t>
      </w:r>
      <w:r/>
    </w:p>
    <w:p>
      <w:pPr>
        <w:ind w:firstLine="420"/>
        <w:spacing w:after="0" w:line="360" w:lineRule="auto"/>
        <w:rPr>
          <w:rFonts w:hint="eastAsia" w:ascii="宋体" w:hAnsi="宋体" w:eastAsia="宋体"/>
        </w:rPr>
      </w:pPr>
      <w:r>
        <w:rPr>
          <w:rFonts w:hint="eastAsia" w:ascii="宋体" w:hAnsi="宋体" w:eastAsia="宋体"/>
        </w:rPr>
        <w:t xml:space="preserve">（5）绩效目标批复规则及导出规则;</w:t>
      </w:r>
      <w:r/>
    </w:p>
    <w:p>
      <w:pPr>
        <w:ind w:firstLine="420"/>
        <w:spacing w:after="0" w:line="360" w:lineRule="auto"/>
        <w:rPr>
          <w:rFonts w:hint="eastAsia" w:ascii="宋体" w:hAnsi="宋体" w:eastAsia="宋体"/>
        </w:rPr>
      </w:pPr>
      <w:r>
        <w:rPr>
          <w:rFonts w:hint="eastAsia" w:ascii="宋体" w:hAnsi="宋体" w:eastAsia="宋体"/>
        </w:rPr>
        <w:t xml:space="preserve">（6）绩效目标公开。</w:t>
      </w:r>
      <w:r/>
    </w:p>
    <w:p>
      <w:pPr>
        <w:ind w:firstLine="420"/>
        <w:spacing w:after="0" w:line="360" w:lineRule="auto"/>
        <w:rPr>
          <w:rFonts w:hint="eastAsia" w:ascii="宋体" w:hAnsi="宋体" w:eastAsia="宋体"/>
        </w:rPr>
      </w:pPr>
      <w:r>
        <w:rPr>
          <w:rFonts w:hint="eastAsia" w:ascii="宋体" w:hAnsi="宋体" w:eastAsia="宋体"/>
        </w:rPr>
        <w:t xml:space="preserve">绩效目标调整管理： </w:t>
      </w:r>
      <w:r/>
    </w:p>
    <w:p>
      <w:pPr>
        <w:ind w:firstLine="420"/>
        <w:spacing w:after="0" w:line="360" w:lineRule="auto"/>
        <w:rPr>
          <w:rFonts w:hint="eastAsia" w:ascii="宋体" w:hAnsi="宋体" w:eastAsia="宋体"/>
        </w:rPr>
      </w:pPr>
      <w:r>
        <w:rPr>
          <w:rFonts w:hint="eastAsia" w:ascii="宋体" w:hAnsi="宋体" w:eastAsia="宋体"/>
        </w:rPr>
        <w:t xml:space="preserve">包括项目绩效目标调整和部门整体绩效目标调整，绩效目标与预算调整调剂进行联动、审核配置。</w:t>
      </w:r>
      <w:r/>
    </w:p>
    <w:p>
      <w:pPr>
        <w:ind w:firstLine="420"/>
        <w:spacing w:after="0" w:line="360" w:lineRule="auto"/>
        <w:rPr>
          <w:rFonts w:hint="eastAsia" w:ascii="宋体" w:hAnsi="宋体" w:eastAsia="宋体"/>
        </w:rPr>
      </w:pPr>
      <w:r>
        <w:rPr>
          <w:rFonts w:hint="eastAsia" w:ascii="宋体" w:hAnsi="宋体" w:eastAsia="宋体"/>
        </w:rPr>
        <w:t xml:space="preserve">绩效监控管理: </w:t>
      </w:r>
      <w:r/>
    </w:p>
    <w:p>
      <w:pPr>
        <w:ind w:firstLine="420"/>
        <w:spacing w:after="0" w:line="360" w:lineRule="auto"/>
        <w:rPr>
          <w:rFonts w:hint="eastAsia" w:ascii="宋体" w:hAnsi="宋体" w:eastAsia="宋体"/>
        </w:rPr>
      </w:pPr>
      <w:r>
        <w:rPr>
          <w:rFonts w:hint="eastAsia" w:ascii="宋体" w:hAnsi="宋体" w:eastAsia="宋体"/>
        </w:rPr>
        <w:t xml:space="preserve">按照本地管理需求，对项目监控、政策监控和部门整体监控的业务表单、审核流程、必填检验、执行系统取数规则、监控任务触发规则、监控预警规则、监控结论规则、整改任务触发规则和监控报告模板等进行配置。</w:t>
      </w:r>
      <w:r/>
    </w:p>
    <w:p>
      <w:pPr>
        <w:ind w:firstLine="420"/>
        <w:spacing w:after="0" w:line="360" w:lineRule="auto"/>
        <w:rPr>
          <w:rFonts w:hint="eastAsia" w:ascii="宋体" w:hAnsi="宋体" w:eastAsia="宋体"/>
        </w:rPr>
      </w:pPr>
      <w:r>
        <w:rPr>
          <w:rFonts w:hint="eastAsia" w:ascii="宋体" w:hAnsi="宋体" w:eastAsia="宋体"/>
        </w:rPr>
        <w:t xml:space="preserve">绩效评价管理: </w:t>
      </w:r>
      <w:r/>
    </w:p>
    <w:p>
      <w:pPr>
        <w:ind w:firstLine="420"/>
        <w:spacing w:after="0" w:line="360" w:lineRule="auto"/>
        <w:rPr>
          <w:rFonts w:hint="eastAsia" w:ascii="宋体" w:hAnsi="宋体" w:eastAsia="宋体"/>
        </w:rPr>
      </w:pPr>
      <w:r>
        <w:rPr>
          <w:rFonts w:hint="eastAsia" w:ascii="宋体" w:hAnsi="宋体" w:eastAsia="宋体"/>
        </w:rPr>
        <w:t xml:space="preserve">按照本地管理需求，对项目自评、政策评价和部门整体评价的业务表单，审核流程、预警规则、必填检验、执行系统取数规则、评价任务触发规则、权重分配规则指标得分计算规则快捷评分公式初始化、评价结论规则、整改任务触发及反馈流程规则和评价报告模板等进行配置。</w:t>
      </w:r>
      <w:r/>
    </w:p>
    <w:p>
      <w:pPr>
        <w:ind w:firstLine="420"/>
        <w:spacing w:after="0" w:line="360" w:lineRule="auto"/>
        <w:rPr>
          <w:rFonts w:hint="eastAsia" w:ascii="宋体" w:hAnsi="宋体" w:eastAsia="宋体"/>
        </w:rPr>
      </w:pPr>
      <w:r>
        <w:rPr>
          <w:rFonts w:hint="eastAsia" w:ascii="宋体" w:hAnsi="宋体" w:eastAsia="宋体"/>
        </w:rPr>
        <w:t xml:space="preserve">绩效评价结果应用管理: </w:t>
      </w:r>
      <w:r/>
    </w:p>
    <w:p>
      <w:pPr>
        <w:ind w:firstLine="420"/>
        <w:spacing w:after="0" w:line="360" w:lineRule="auto"/>
        <w:rPr>
          <w:rFonts w:hint="eastAsia" w:ascii="宋体" w:hAnsi="宋体" w:eastAsia="宋体"/>
        </w:rPr>
      </w:pPr>
      <w:r>
        <w:rPr>
          <w:rFonts w:hint="eastAsia" w:ascii="宋体" w:hAnsi="宋体" w:eastAsia="宋体"/>
        </w:rPr>
        <w:t xml:space="preserve">按照本地需求，对结果发布导出表单、查询样式、评价结果分析规则及个性化展示界面进行配置。重点关注评价结果分析规则和导出表单。</w:t>
      </w:r>
      <w:r/>
    </w:p>
    <w:p>
      <w:pPr>
        <w:ind w:firstLine="420"/>
        <w:spacing w:after="0" w:line="360" w:lineRule="auto"/>
        <w:rPr>
          <w:rFonts w:hint="eastAsia" w:ascii="宋体" w:hAnsi="宋体" w:eastAsia="宋体"/>
        </w:rPr>
      </w:pPr>
      <w:r>
        <w:rPr>
          <w:rFonts w:hint="eastAsia" w:ascii="宋体" w:hAnsi="宋体"/>
          <w:lang w:val="en-US" w:eastAsia="zh-CN"/>
        </w:rPr>
        <w:t xml:space="preserve">4</w:t>
      </w:r>
      <w:r>
        <w:rPr>
          <w:rFonts w:hint="eastAsia" w:ascii="宋体" w:hAnsi="宋体" w:eastAsia="宋体"/>
        </w:rPr>
        <w:t xml:space="preserve">.2.5 预算批复及公开</w:t>
      </w:r>
      <w:r/>
    </w:p>
    <w:p>
      <w:pPr>
        <w:ind w:firstLine="420"/>
        <w:spacing w:after="0" w:line="360" w:lineRule="auto"/>
        <w:rPr>
          <w:rFonts w:hint="eastAsia" w:ascii="宋体" w:hAnsi="宋体" w:eastAsia="宋体"/>
        </w:rPr>
      </w:pPr>
      <w:r>
        <w:rPr>
          <w:rFonts w:hint="eastAsia" w:ascii="宋体" w:hAnsi="宋体" w:eastAsia="宋体"/>
        </w:rPr>
        <w:t xml:space="preserve">预算批复管理: </w:t>
      </w:r>
      <w:r/>
    </w:p>
    <w:p>
      <w:pPr>
        <w:ind w:firstLine="420"/>
        <w:spacing w:after="0" w:line="360" w:lineRule="auto"/>
        <w:rPr>
          <w:rFonts w:hint="eastAsia" w:ascii="宋体" w:hAnsi="宋体" w:eastAsia="宋体"/>
        </w:rPr>
      </w:pPr>
      <w:r>
        <w:rPr>
          <w:rFonts w:hint="eastAsia" w:ascii="宋体" w:hAnsi="宋体" w:eastAsia="宋体"/>
        </w:rPr>
        <w:t xml:space="preserve">初始化政府预算批准管理、部门预算批复管理、政府预算公开管理和部门预算公开管理模块。</w:t>
      </w:r>
      <w:r/>
    </w:p>
    <w:p>
      <w:pPr>
        <w:ind w:firstLine="420"/>
        <w:spacing w:after="0" w:line="360" w:lineRule="auto"/>
        <w:rPr>
          <w:rFonts w:hint="eastAsia" w:ascii="宋体" w:hAnsi="宋体" w:eastAsia="宋体"/>
        </w:rPr>
      </w:pPr>
      <w:r>
        <w:rPr>
          <w:rFonts w:hint="eastAsia" w:ascii="宋体" w:hAnsi="宋体" w:eastAsia="宋体"/>
        </w:rPr>
        <w:t xml:space="preserve">（1）政府预算批准管理，具体有生成政府预算草案，完成政府预算批复内容和格式的定义；</w:t>
      </w:r>
      <w:r/>
    </w:p>
    <w:p>
      <w:pPr>
        <w:ind w:firstLine="420"/>
        <w:spacing w:after="0" w:line="360" w:lineRule="auto"/>
        <w:rPr>
          <w:rFonts w:hint="eastAsia" w:ascii="宋体" w:hAnsi="宋体" w:eastAsia="宋体"/>
        </w:rPr>
      </w:pPr>
      <w:r>
        <w:rPr>
          <w:rFonts w:hint="eastAsia" w:ascii="宋体" w:hAnsi="宋体" w:eastAsia="宋体"/>
        </w:rPr>
        <w:t xml:space="preserve">（2）部门预算批复管理，具体有生成部门预算草案、批复部门预算、接收财政批复预算、批复单位预算、接收上级批复预算。完成部门预算批复内容和格式的定义；</w:t>
      </w:r>
      <w:r/>
    </w:p>
    <w:p>
      <w:pPr>
        <w:ind w:firstLine="420"/>
        <w:spacing w:after="0" w:line="360" w:lineRule="auto"/>
        <w:rPr>
          <w:rFonts w:hint="eastAsia" w:ascii="宋体" w:hAnsi="宋体" w:eastAsia="宋体"/>
        </w:rPr>
      </w:pPr>
      <w:r>
        <w:rPr>
          <w:rFonts w:hint="eastAsia" w:ascii="宋体" w:hAnsi="宋体" w:eastAsia="宋体"/>
        </w:rPr>
        <w:t xml:space="preserve">（3）政府预算公开管理，包括：地方一般公共预算公开、政府性基金预算公开和国有资本经营预算公开。完成政府预算公开模板、格式及校验规则配置；</w:t>
      </w:r>
      <w:r/>
    </w:p>
    <w:p>
      <w:pPr>
        <w:ind w:firstLine="420"/>
        <w:spacing w:after="0" w:line="360" w:lineRule="auto"/>
        <w:rPr>
          <w:rFonts w:hint="eastAsia" w:ascii="宋体" w:hAnsi="宋体" w:eastAsia="宋体"/>
        </w:rPr>
      </w:pPr>
      <w:r>
        <w:rPr>
          <w:rFonts w:hint="eastAsia" w:ascii="宋体" w:hAnsi="宋体" w:eastAsia="宋体"/>
        </w:rPr>
        <w:t xml:space="preserve">（4）部门预算公开管理，包括：部门预算公开和单位预算公开。完成部门预算公开模板、格式及校验规则配置。</w:t>
      </w:r>
      <w:r/>
    </w:p>
    <w:p>
      <w:pPr>
        <w:ind w:firstLine="420"/>
        <w:rPr>
          <w:rFonts w:hint="eastAsia" w:ascii="宋体" w:hAnsi="宋体" w:eastAsia="宋体"/>
        </w:rPr>
      </w:pPr>
      <w:r>
        <w:rPr>
          <w:rFonts w:hint="eastAsia" w:ascii="宋体" w:hAnsi="宋体"/>
          <w:lang w:val="en-US" w:eastAsia="zh-CN"/>
        </w:rPr>
        <w:t xml:space="preserve">4</w:t>
      </w:r>
      <w:r>
        <w:rPr>
          <w:rFonts w:hint="eastAsia" w:ascii="宋体" w:hAnsi="宋体" w:eastAsia="宋体"/>
        </w:rPr>
        <w:t xml:space="preserve">.2.6预算执行</w:t>
      </w:r>
      <w:r/>
    </w:p>
    <w:p>
      <w:pPr>
        <w:ind w:firstLine="420"/>
        <w:rPr>
          <w:rFonts w:hint="eastAsia" w:ascii="宋体" w:hAnsi="宋体" w:eastAsia="宋体"/>
        </w:rPr>
      </w:pPr>
      <w:r>
        <w:rPr>
          <w:rFonts w:hint="eastAsia" w:ascii="宋体" w:hAnsi="宋体"/>
          <w:lang w:val="en-US" w:eastAsia="zh-CN"/>
        </w:rPr>
        <w:t xml:space="preserve">4</w:t>
      </w:r>
      <w:r>
        <w:rPr>
          <w:rFonts w:hint="eastAsia" w:ascii="宋体" w:hAnsi="宋体" w:eastAsia="宋体"/>
        </w:rPr>
        <w:t xml:space="preserve">.2.6.1预算指标账管理维护</w:t>
      </w:r>
      <w:r/>
    </w:p>
    <w:p>
      <w:pPr>
        <w:ind w:firstLine="420"/>
        <w:rPr>
          <w:rFonts w:hint="eastAsia" w:ascii="宋体" w:hAnsi="宋体" w:eastAsia="宋体"/>
        </w:rPr>
      </w:pPr>
      <w:r>
        <w:rPr>
          <w:rFonts w:hint="eastAsia" w:ascii="宋体" w:hAnsi="宋体" w:cs="宋体"/>
        </w:rPr>
        <w:t xml:space="preserve">1）</w:t>
      </w:r>
      <w:r>
        <w:rPr>
          <w:rFonts w:hint="eastAsia" w:ascii="宋体" w:hAnsi="宋体" w:eastAsia="宋体"/>
        </w:rPr>
        <w:t xml:space="preserve">本地配置核算要素维护，建账参数设置，会计科目维护，预算指标管理事项维护，下发配置信息，各地指标账状况查看，年度初始化；</w:t>
      </w:r>
      <w:r/>
    </w:p>
    <w:p>
      <w:pPr>
        <w:ind w:firstLine="420"/>
        <w:rPr>
          <w:rFonts w:hint="eastAsia" w:ascii="宋体" w:hAnsi="宋体" w:eastAsia="宋体"/>
        </w:rPr>
      </w:pPr>
      <w:r>
        <w:rPr>
          <w:rFonts w:hint="eastAsia" w:ascii="宋体" w:hAnsi="宋体" w:cs="宋体"/>
        </w:rPr>
        <w:t xml:space="preserve">2）</w:t>
      </w:r>
      <w:r>
        <w:rPr>
          <w:rFonts w:hint="eastAsia" w:ascii="宋体" w:hAnsi="宋体" w:eastAsia="宋体"/>
        </w:rPr>
        <w:t xml:space="preserve">下载配置信息，建账参数查看，预算指标账会计科目查看，预算指标账管理事项查看，以收定支规则设置；</w:t>
      </w:r>
      <w:r/>
    </w:p>
    <w:p>
      <w:pPr>
        <w:ind w:firstLine="420"/>
        <w:rPr>
          <w:rFonts w:hint="eastAsia" w:ascii="宋体" w:hAnsi="宋体" w:eastAsia="宋体"/>
        </w:rPr>
      </w:pPr>
      <w:r>
        <w:rPr>
          <w:rFonts w:hint="eastAsia" w:ascii="宋体" w:hAnsi="宋体" w:cs="宋体"/>
        </w:rPr>
        <w:t xml:space="preserve">3）</w:t>
      </w:r>
      <w:r>
        <w:rPr>
          <w:rFonts w:hint="eastAsia" w:ascii="宋体" w:hAnsi="宋体" w:eastAsia="宋体"/>
        </w:rPr>
        <w:t xml:space="preserve">记账凭证查询，平衡表查询，总分类账，明细分类账，多栏明细账，余额发生额汇总表查询。</w:t>
      </w:r>
      <w:r/>
    </w:p>
    <w:p>
      <w:pPr>
        <w:ind w:firstLine="420"/>
        <w:rPr>
          <w:rFonts w:hint="eastAsia" w:ascii="宋体" w:hAnsi="宋体" w:eastAsia="宋体"/>
        </w:rPr>
      </w:pPr>
      <w:r>
        <w:rPr>
          <w:rFonts w:hint="eastAsia" w:ascii="宋体" w:hAnsi="宋体"/>
          <w:lang w:val="en-US" w:eastAsia="zh-CN"/>
        </w:rPr>
        <w:t xml:space="preserve">4</w:t>
      </w:r>
      <w:r>
        <w:rPr>
          <w:rFonts w:hint="eastAsia" w:ascii="宋体" w:hAnsi="宋体" w:eastAsia="宋体"/>
        </w:rPr>
        <w:t xml:space="preserve">.2.6.2计划管理维护</w:t>
      </w:r>
      <w:r/>
    </w:p>
    <w:p>
      <w:pPr>
        <w:ind w:firstLine="420"/>
        <w:rPr>
          <w:rFonts w:hint="eastAsia" w:ascii="宋体" w:hAnsi="宋体" w:eastAsia="宋体"/>
        </w:rPr>
      </w:pPr>
      <w:r>
        <w:rPr>
          <w:rFonts w:hint="eastAsia" w:ascii="宋体" w:hAnsi="宋体" w:cs="宋体"/>
        </w:rPr>
        <w:t xml:space="preserve">1）</w:t>
      </w:r>
      <w:r>
        <w:rPr>
          <w:rFonts w:hint="eastAsia" w:ascii="宋体" w:hAnsi="宋体" w:eastAsia="宋体"/>
        </w:rPr>
        <w:t xml:space="preserve">用款计划录入：用款计划的录入、修改、删除、作废；</w:t>
      </w:r>
      <w:r/>
    </w:p>
    <w:p>
      <w:pPr>
        <w:ind w:firstLine="420"/>
        <w:rPr>
          <w:rFonts w:hint="eastAsia" w:ascii="宋体" w:hAnsi="宋体" w:eastAsia="宋体"/>
        </w:rPr>
      </w:pPr>
      <w:r>
        <w:rPr>
          <w:rFonts w:hint="eastAsia" w:ascii="宋体" w:hAnsi="宋体" w:cs="宋体"/>
        </w:rPr>
        <w:t xml:space="preserve">2）</w:t>
      </w:r>
      <w:r>
        <w:rPr>
          <w:rFonts w:hint="eastAsia" w:ascii="宋体" w:hAnsi="宋体" w:eastAsia="宋体"/>
        </w:rPr>
        <w:t xml:space="preserve">调减计划录入：调减计划录入、修改、删除、作废；</w:t>
      </w:r>
      <w:r/>
    </w:p>
    <w:p>
      <w:pPr>
        <w:ind w:firstLine="420"/>
        <w:rPr>
          <w:rFonts w:hint="eastAsia" w:ascii="宋体" w:hAnsi="宋体" w:eastAsia="宋体"/>
        </w:rPr>
      </w:pPr>
      <w:r>
        <w:rPr>
          <w:rFonts w:hint="eastAsia" w:ascii="宋体" w:hAnsi="宋体" w:cs="宋体"/>
        </w:rPr>
        <w:t xml:space="preserve">3）</w:t>
      </w:r>
      <w:r>
        <w:rPr>
          <w:rFonts w:hint="eastAsia" w:ascii="宋体" w:hAnsi="宋体" w:eastAsia="宋体"/>
        </w:rPr>
        <w:t xml:space="preserve">用款计划复核：基层单位用款计划审核、主管单位计划审核、用款计划审核、复核功能配置维护；</w:t>
      </w:r>
      <w:r/>
    </w:p>
    <w:p>
      <w:pPr>
        <w:ind w:firstLine="420"/>
        <w:rPr>
          <w:rFonts w:hint="eastAsia" w:ascii="宋体" w:hAnsi="宋体" w:eastAsia="宋体"/>
        </w:rPr>
      </w:pPr>
      <w:r>
        <w:rPr>
          <w:rFonts w:hint="eastAsia" w:ascii="宋体" w:hAnsi="宋体" w:cs="宋体"/>
        </w:rPr>
        <w:t xml:space="preserve">4）</w:t>
      </w:r>
      <w:r>
        <w:rPr>
          <w:rFonts w:hint="eastAsia" w:ascii="宋体" w:hAnsi="宋体" w:eastAsia="宋体"/>
        </w:rPr>
        <w:t xml:space="preserve">财政计划代编：财政代部门及预算单位编制用款计划；</w:t>
      </w:r>
      <w:r/>
    </w:p>
    <w:p>
      <w:pPr>
        <w:ind w:firstLine="420"/>
        <w:spacing w:after="0" w:line="360" w:lineRule="auto"/>
        <w:rPr>
          <w:rFonts w:hint="eastAsia" w:ascii="宋体" w:hAnsi="宋体" w:eastAsia="宋体"/>
        </w:rPr>
      </w:pPr>
      <w:r>
        <w:rPr>
          <w:rFonts w:hint="eastAsia" w:ascii="宋体" w:hAnsi="宋体" w:cs="宋体"/>
        </w:rPr>
        <w:t xml:space="preserve">5）</w:t>
      </w:r>
      <w:r>
        <w:rPr>
          <w:rFonts w:hint="eastAsia" w:ascii="宋体" w:hAnsi="宋体" w:eastAsia="宋体"/>
        </w:rPr>
        <w:t xml:space="preserve">用款计划批复单：根据用款计划明细生成财政授权额度通知单、授权汇总清算单、直接汇总清算单、用款计划批复单、用款计划批复单打印；</w:t>
      </w:r>
      <w:r/>
    </w:p>
    <w:p>
      <w:pPr>
        <w:ind w:firstLine="420"/>
        <w:spacing w:after="0" w:line="360" w:lineRule="auto"/>
        <w:rPr>
          <w:rFonts w:hint="eastAsia" w:ascii="宋体" w:hAnsi="宋体" w:eastAsia="宋体"/>
        </w:rPr>
      </w:pPr>
      <w:r>
        <w:rPr>
          <w:rFonts w:hint="eastAsia" w:ascii="宋体" w:hAnsi="宋体" w:cs="宋体"/>
        </w:rPr>
        <w:t xml:space="preserve">6）</w:t>
      </w:r>
      <w:r>
        <w:rPr>
          <w:rFonts w:hint="eastAsia" w:ascii="宋体" w:hAnsi="宋体" w:eastAsia="宋体"/>
        </w:rPr>
        <w:t xml:space="preserve">财政授权额度通知单：财政授权额度通知单审核、复审签章及通知单发送、签收、登记、财政授权额度通知单回单查看；</w:t>
      </w:r>
      <w:r/>
    </w:p>
    <w:p>
      <w:pPr>
        <w:ind w:firstLine="420"/>
        <w:spacing w:after="0" w:line="360" w:lineRule="auto"/>
        <w:rPr>
          <w:rFonts w:hint="eastAsia" w:ascii="宋体" w:hAnsi="宋体" w:eastAsia="宋体"/>
        </w:rPr>
      </w:pPr>
      <w:r>
        <w:rPr>
          <w:rFonts w:hint="eastAsia" w:ascii="宋体" w:hAnsi="宋体" w:cs="宋体"/>
        </w:rPr>
        <w:t xml:space="preserve">7）</w:t>
      </w:r>
      <w:r>
        <w:rPr>
          <w:rFonts w:hint="eastAsia" w:ascii="宋体" w:hAnsi="宋体" w:eastAsia="宋体"/>
        </w:rPr>
        <w:t xml:space="preserve">授权汇总清算单签章、授权汇总清算单发送、签收、登记、授权汇总清算额度通知单回单查看；</w:t>
      </w:r>
      <w:r/>
    </w:p>
    <w:p>
      <w:pPr>
        <w:ind w:firstLine="420"/>
        <w:spacing w:after="0" w:line="360" w:lineRule="auto"/>
        <w:rPr>
          <w:rFonts w:hint="eastAsia" w:ascii="宋体" w:hAnsi="宋体" w:eastAsia="宋体"/>
        </w:rPr>
      </w:pPr>
      <w:r>
        <w:rPr>
          <w:rFonts w:hint="eastAsia" w:ascii="宋体" w:hAnsi="宋体" w:cs="宋体"/>
        </w:rPr>
        <w:t xml:space="preserve">8）</w:t>
      </w:r>
      <w:r>
        <w:rPr>
          <w:rFonts w:hint="eastAsia" w:ascii="宋体" w:hAnsi="宋体" w:eastAsia="宋体"/>
        </w:rPr>
        <w:t xml:space="preserve">直接汇总清算单签章、直接汇总清算单发送、签收、登记、直接汇总清算额度通知单回单查看；</w:t>
      </w:r>
      <w:r/>
    </w:p>
    <w:p>
      <w:pPr>
        <w:ind w:firstLine="420"/>
        <w:spacing w:after="0" w:line="360" w:lineRule="auto"/>
        <w:rPr>
          <w:rFonts w:hint="eastAsia" w:ascii="宋体" w:hAnsi="宋体" w:eastAsia="宋体"/>
        </w:rPr>
      </w:pPr>
      <w:r>
        <w:rPr>
          <w:rFonts w:hint="eastAsia" w:ascii="宋体" w:hAnsi="宋体" w:cs="宋体"/>
        </w:rPr>
        <w:t xml:space="preserve">9）</w:t>
      </w:r>
      <w:r>
        <w:rPr>
          <w:rFonts w:hint="eastAsia" w:ascii="宋体" w:hAnsi="宋体" w:eastAsia="宋体"/>
        </w:rPr>
        <w:t xml:space="preserve">用款计划做相应的流程管理实施。 </w:t>
      </w:r>
      <w:r/>
    </w:p>
    <w:p>
      <w:pPr>
        <w:ind w:firstLine="420"/>
        <w:spacing w:after="0" w:line="360" w:lineRule="auto"/>
        <w:rPr>
          <w:rFonts w:hint="eastAsia" w:ascii="宋体" w:hAnsi="宋体" w:eastAsia="宋体"/>
        </w:rPr>
      </w:pPr>
      <w:r>
        <w:rPr>
          <w:rFonts w:hint="eastAsia" w:ascii="宋体" w:hAnsi="宋体"/>
          <w:lang w:val="en-US" w:eastAsia="zh-CN"/>
        </w:rPr>
        <w:t xml:space="preserve">4</w:t>
      </w:r>
      <w:r>
        <w:rPr>
          <w:rFonts w:hint="eastAsia" w:ascii="宋体" w:hAnsi="宋体" w:eastAsia="宋体"/>
        </w:rPr>
        <w:t xml:space="preserve">.2.6.3支付管理维护</w:t>
      </w:r>
      <w:r/>
    </w:p>
    <w:p>
      <w:pPr>
        <w:ind w:firstLine="420"/>
        <w:spacing w:after="0" w:line="360" w:lineRule="auto"/>
        <w:rPr>
          <w:rFonts w:hint="eastAsia" w:ascii="宋体" w:hAnsi="宋体" w:eastAsia="宋体"/>
        </w:rPr>
      </w:pPr>
      <w:r>
        <w:rPr>
          <w:rFonts w:hint="eastAsia" w:ascii="宋体" w:hAnsi="宋体" w:cs="宋体"/>
        </w:rPr>
        <w:t xml:space="preserve">1）</w:t>
      </w:r>
      <w:r>
        <w:rPr>
          <w:rFonts w:hint="eastAsia" w:ascii="宋体" w:hAnsi="宋体" w:eastAsia="宋体"/>
        </w:rPr>
        <w:t xml:space="preserve">授权支付申请：普通转账、现金业务、代扣代缴、柜台缴纳录入、修改、删除、作废、送审、批量支付；</w:t>
      </w:r>
      <w:r/>
    </w:p>
    <w:p>
      <w:pPr>
        <w:ind w:firstLine="420"/>
        <w:spacing w:after="0" w:line="360" w:lineRule="auto"/>
        <w:rPr>
          <w:rFonts w:hint="eastAsia" w:ascii="宋体" w:hAnsi="宋体" w:eastAsia="宋体"/>
        </w:rPr>
      </w:pPr>
      <w:r>
        <w:rPr>
          <w:rFonts w:hint="eastAsia" w:ascii="宋体" w:hAnsi="宋体" w:cs="宋体"/>
        </w:rPr>
        <w:t xml:space="preserve">2）</w:t>
      </w:r>
      <w:r>
        <w:rPr>
          <w:rFonts w:hint="eastAsia" w:ascii="宋体" w:hAnsi="宋体" w:eastAsia="宋体"/>
        </w:rPr>
        <w:t xml:space="preserve">授权支付凭证：授权支付凭证生成、授权支付凭证审核、授权支付凭证审核签章、授权支付凭证公章签章、授权支付凭证终审签章、授权支付凭证发送、授权支付凭证打印；</w:t>
      </w:r>
      <w:r/>
    </w:p>
    <w:p>
      <w:pPr>
        <w:ind w:firstLine="420"/>
        <w:spacing w:after="0" w:line="360" w:lineRule="auto"/>
        <w:rPr>
          <w:rFonts w:hint="eastAsia" w:ascii="宋体" w:hAnsi="宋体" w:eastAsia="宋体"/>
        </w:rPr>
      </w:pPr>
      <w:r>
        <w:rPr>
          <w:rFonts w:hint="eastAsia" w:ascii="宋体" w:hAnsi="宋体" w:cs="宋体"/>
        </w:rPr>
        <w:t xml:space="preserve">3）</w:t>
      </w:r>
      <w:r>
        <w:rPr>
          <w:rFonts w:hint="eastAsia" w:ascii="宋体" w:hAnsi="宋体" w:eastAsia="宋体"/>
        </w:rPr>
        <w:t xml:space="preserve">授权支付凭证回单签收、授权支付凭证回单登记、授权支付划款回单签收、授权支付划款凭证回单登记、授权支付日报回单签收、授权支付月报回单签收、授权支付日报查看；</w:t>
      </w:r>
      <w:r/>
    </w:p>
    <w:p>
      <w:pPr>
        <w:ind w:firstLine="420"/>
        <w:spacing w:after="0" w:line="360" w:lineRule="auto"/>
        <w:rPr>
          <w:rFonts w:hint="eastAsia" w:ascii="宋体" w:hAnsi="宋体" w:eastAsia="宋体"/>
        </w:rPr>
      </w:pPr>
      <w:r>
        <w:rPr>
          <w:rFonts w:hint="eastAsia" w:ascii="宋体" w:hAnsi="宋体" w:cs="宋体"/>
        </w:rPr>
        <w:t xml:space="preserve">4）</w:t>
      </w:r>
      <w:r>
        <w:rPr>
          <w:rFonts w:hint="eastAsia" w:ascii="宋体" w:hAnsi="宋体" w:eastAsia="宋体"/>
        </w:rPr>
        <w:t xml:space="preserve">授权支付退款通知书自动签收、授权支付退款通知书登记、授权支付退划款单自动签收、授权支付退款支出日报自动签收、授权支付退款支出日报登记、授权支付退款划款凭证回单登记（只登记）；</w:t>
      </w:r>
      <w:r/>
    </w:p>
    <w:p>
      <w:pPr>
        <w:ind w:firstLine="420"/>
        <w:spacing w:after="0" w:line="360" w:lineRule="auto"/>
        <w:rPr>
          <w:rFonts w:hint="eastAsia" w:ascii="宋体" w:hAnsi="宋体" w:eastAsia="宋体"/>
        </w:rPr>
      </w:pPr>
      <w:r>
        <w:rPr>
          <w:rFonts w:hint="eastAsia" w:ascii="宋体" w:hAnsi="宋体" w:cs="宋体"/>
        </w:rPr>
        <w:t xml:space="preserve">5）</w:t>
      </w:r>
      <w:r>
        <w:rPr>
          <w:rFonts w:hint="eastAsia" w:ascii="宋体" w:hAnsi="宋体" w:eastAsia="宋体"/>
        </w:rPr>
        <w:t xml:space="preserve">直接支付申请录入、财政代编直接支付申请录入、单位直接支付申请初审签章、单位直接支付申请复审签章、财政直接支付申请初审签章、财政直接支付申请复审签章；</w:t>
      </w:r>
      <w:r/>
    </w:p>
    <w:p>
      <w:pPr>
        <w:ind w:firstLine="420"/>
        <w:spacing w:after="0" w:line="360" w:lineRule="auto"/>
        <w:rPr>
          <w:rFonts w:hint="eastAsia" w:ascii="宋体" w:hAnsi="宋体" w:eastAsia="宋体"/>
        </w:rPr>
      </w:pPr>
      <w:r>
        <w:rPr>
          <w:rFonts w:hint="eastAsia" w:ascii="宋体" w:hAnsi="宋体" w:cs="宋体"/>
        </w:rPr>
        <w:t xml:space="preserve">6）</w:t>
      </w:r>
      <w:r>
        <w:rPr>
          <w:rFonts w:hint="eastAsia" w:ascii="宋体" w:hAnsi="宋体" w:eastAsia="宋体"/>
        </w:rPr>
        <w:t xml:space="preserve">直接支付凭证：直接支付凭证生成、直接支付凭证生成(工资)、打印、直接支付凭证经办人签章、直接支付凭证负责人签章、直接支付凭证签支付专用章、直接支付凭证发送；</w:t>
      </w:r>
      <w:r/>
    </w:p>
    <w:p>
      <w:pPr>
        <w:ind w:firstLine="420"/>
        <w:spacing w:after="0" w:line="360" w:lineRule="auto"/>
        <w:rPr>
          <w:rFonts w:hint="eastAsia" w:ascii="宋体" w:hAnsi="宋体" w:eastAsia="宋体"/>
        </w:rPr>
      </w:pPr>
      <w:r>
        <w:rPr>
          <w:rFonts w:hint="eastAsia" w:ascii="宋体" w:hAnsi="宋体" w:cs="宋体"/>
        </w:rPr>
        <w:t xml:space="preserve">7）</w:t>
      </w:r>
      <w:r>
        <w:rPr>
          <w:rFonts w:hint="eastAsia" w:ascii="宋体" w:hAnsi="宋体" w:eastAsia="宋体"/>
        </w:rPr>
        <w:t xml:space="preserve">直接支付清算：直接支付凭证回单自动签收、直接支付凭证回单登记、直接支付日报签收、直接支付日报登记、直接支付日报查看、直接支付入账通知书签收、直接支付入账通知书登记、直接支付入账通知书查看、直接支付凭证划款回单签收、直接支付凭证划款回单登记；</w:t>
      </w:r>
      <w:r/>
    </w:p>
    <w:p>
      <w:pPr>
        <w:ind w:firstLine="420"/>
        <w:spacing w:after="0" w:line="360" w:lineRule="auto"/>
        <w:rPr>
          <w:rFonts w:hint="eastAsia" w:ascii="宋体" w:hAnsi="宋体" w:eastAsia="宋体"/>
        </w:rPr>
      </w:pPr>
      <w:r>
        <w:rPr>
          <w:rFonts w:hint="eastAsia" w:ascii="宋体" w:hAnsi="宋体" w:cs="宋体"/>
        </w:rPr>
        <w:t xml:space="preserve">8）</w:t>
      </w:r>
      <w:r>
        <w:rPr>
          <w:rFonts w:hint="eastAsia" w:ascii="宋体" w:hAnsi="宋体" w:eastAsia="宋体"/>
        </w:rPr>
        <w:t xml:space="preserve">拨款凭证：实拨退款单录入、审核、拨款退款单登记、实拨退款单回单登记、实拨退款单发送、回单签收；</w:t>
      </w:r>
      <w:r/>
    </w:p>
    <w:p>
      <w:pPr>
        <w:ind w:firstLine="420"/>
        <w:spacing w:after="0" w:line="360" w:lineRule="auto"/>
        <w:rPr>
          <w:rFonts w:hint="eastAsia" w:ascii="宋体" w:hAnsi="宋体" w:eastAsia="宋体"/>
        </w:rPr>
      </w:pPr>
      <w:r>
        <w:rPr>
          <w:rFonts w:hint="eastAsia" w:ascii="宋体" w:hAnsi="宋体" w:cs="宋体"/>
        </w:rPr>
        <w:t xml:space="preserve">9）</w:t>
      </w:r>
      <w:r>
        <w:rPr>
          <w:rFonts w:hint="eastAsia" w:ascii="宋体" w:hAnsi="宋体" w:eastAsia="宋体"/>
        </w:rPr>
        <w:t xml:space="preserve">采购支付业务及流程功能；</w:t>
      </w:r>
      <w:r/>
    </w:p>
    <w:p>
      <w:pPr>
        <w:ind w:firstLine="420"/>
        <w:spacing w:after="0" w:line="360" w:lineRule="auto"/>
        <w:rPr>
          <w:rFonts w:hint="eastAsia" w:ascii="宋体" w:hAnsi="宋体" w:eastAsia="宋体"/>
        </w:rPr>
      </w:pPr>
      <w:r>
        <w:rPr>
          <w:rFonts w:hint="eastAsia" w:ascii="宋体" w:hAnsi="宋体" w:cs="宋体"/>
        </w:rPr>
        <w:t xml:space="preserve">10）</w:t>
      </w:r>
      <w:r>
        <w:rPr>
          <w:rFonts w:hint="eastAsia" w:ascii="宋体" w:hAnsi="宋体" w:eastAsia="宋体"/>
        </w:rPr>
        <w:t xml:space="preserve">工资支付业务及流程功能；</w:t>
      </w:r>
      <w:r/>
    </w:p>
    <w:p>
      <w:pPr>
        <w:ind w:firstLine="420"/>
        <w:spacing w:after="0" w:line="360" w:lineRule="auto"/>
        <w:rPr>
          <w:rFonts w:hint="eastAsia" w:ascii="宋体" w:hAnsi="宋体" w:eastAsia="宋体"/>
        </w:rPr>
      </w:pPr>
      <w:r>
        <w:rPr>
          <w:rFonts w:hint="eastAsia" w:ascii="宋体" w:hAnsi="宋体" w:cs="宋体"/>
        </w:rPr>
        <w:t xml:space="preserve">11）</w:t>
      </w:r>
      <w:r>
        <w:rPr>
          <w:rFonts w:hint="eastAsia" w:ascii="宋体" w:hAnsi="宋体" w:eastAsia="宋体"/>
        </w:rPr>
        <w:t xml:space="preserve">社保支付业务及流程功能；</w:t>
      </w:r>
      <w:r/>
    </w:p>
    <w:p>
      <w:pPr>
        <w:ind w:firstLine="420"/>
        <w:spacing w:after="0" w:line="360" w:lineRule="auto"/>
        <w:rPr>
          <w:rFonts w:hint="eastAsia" w:ascii="宋体" w:hAnsi="宋体" w:eastAsia="宋体"/>
        </w:rPr>
      </w:pPr>
      <w:r>
        <w:rPr>
          <w:rFonts w:hint="eastAsia" w:ascii="宋体" w:hAnsi="宋体" w:cs="宋体"/>
        </w:rPr>
        <w:t xml:space="preserve">12）</w:t>
      </w:r>
      <w:r>
        <w:rPr>
          <w:rFonts w:hint="eastAsia" w:ascii="宋体" w:hAnsi="宋体" w:eastAsia="宋体"/>
        </w:rPr>
        <w:t xml:space="preserve">授权支付退款：授权支付退款通知书自动签收、授权支付退款通知书登记、授权支付退划款单自动签收，授权支付退款支出日报自动签收、授权支付退款支出日报登记、授权支付退款划款凭证回单登记（只登记）；</w:t>
      </w:r>
      <w:r/>
    </w:p>
    <w:p>
      <w:pPr>
        <w:ind w:firstLine="420"/>
        <w:spacing w:after="0" w:line="360" w:lineRule="auto"/>
        <w:rPr>
          <w:rFonts w:hint="eastAsia" w:ascii="宋体" w:hAnsi="宋体" w:eastAsia="宋体"/>
        </w:rPr>
      </w:pPr>
      <w:r>
        <w:rPr>
          <w:rFonts w:hint="eastAsia" w:ascii="宋体" w:hAnsi="宋体" w:cs="宋体"/>
        </w:rPr>
        <w:t xml:space="preserve">13）</w:t>
      </w:r>
      <w:r>
        <w:rPr>
          <w:rFonts w:hint="eastAsia" w:ascii="宋体" w:hAnsi="宋体" w:eastAsia="宋体"/>
        </w:rPr>
        <w:t xml:space="preserve">直接支付退款：直接支付退款通知书签收、直接支付退款录入、直接支付退款凭证生成、直接支付退款凭证签章、直接支付退款凭证发送、直接支付退款凭证回单签收、直接支付退款凭证回单登记、直接支付退划款回单签收、直接支付退划款回单登记；</w:t>
      </w:r>
      <w:r/>
    </w:p>
    <w:p>
      <w:pPr>
        <w:ind w:firstLine="420"/>
        <w:spacing w:after="0" w:line="360" w:lineRule="auto"/>
        <w:rPr>
          <w:rFonts w:hint="eastAsia" w:ascii="宋体" w:hAnsi="宋体" w:eastAsia="宋体"/>
        </w:rPr>
      </w:pPr>
      <w:r>
        <w:rPr>
          <w:rFonts w:hint="eastAsia" w:ascii="宋体" w:hAnsi="宋体" w:cs="宋体"/>
        </w:rPr>
        <w:t xml:space="preserve">14）</w:t>
      </w:r>
      <w:r>
        <w:rPr>
          <w:rFonts w:hint="eastAsia" w:ascii="宋体" w:hAnsi="宋体" w:eastAsia="宋体"/>
        </w:rPr>
        <w:t xml:space="preserve">国库集中支付（包含直接支付和授权支付）的流程管理实施。 </w:t>
      </w:r>
      <w:r/>
    </w:p>
    <w:p>
      <w:pPr>
        <w:ind w:firstLine="420"/>
        <w:spacing w:after="0" w:line="360" w:lineRule="auto"/>
        <w:rPr>
          <w:rFonts w:hint="eastAsia" w:ascii="宋体" w:hAnsi="宋体" w:eastAsia="宋体"/>
        </w:rPr>
      </w:pPr>
      <w:r>
        <w:rPr>
          <w:rFonts w:hint="eastAsia" w:ascii="宋体" w:hAnsi="宋体"/>
          <w:lang w:val="en-US" w:eastAsia="zh-CN"/>
        </w:rPr>
        <w:t xml:space="preserve">4</w:t>
      </w:r>
      <w:r>
        <w:rPr>
          <w:rFonts w:hint="eastAsia" w:ascii="宋体" w:hAnsi="宋体" w:eastAsia="宋体"/>
        </w:rPr>
        <w:t xml:space="preserve">.2.7报表定义</w:t>
      </w:r>
      <w:r/>
    </w:p>
    <w:p>
      <w:pPr>
        <w:ind w:firstLine="420"/>
        <w:spacing w:after="0" w:line="360" w:lineRule="auto"/>
        <w:rPr>
          <w:rFonts w:hint="eastAsia" w:ascii="宋体" w:hAnsi="宋体" w:eastAsia="宋体"/>
        </w:rPr>
      </w:pPr>
      <w:r>
        <w:rPr>
          <w:rFonts w:hint="eastAsia" w:ascii="宋体" w:hAnsi="宋体" w:eastAsia="宋体"/>
        </w:rPr>
        <w:t xml:space="preserve">根据各地财政管理及业务需要，确认报表取数规则和取数口径，提供报表定制服务。主要有财政用报表、部门用报表、单位用报表各类数据分析报表，通过报表提取系统业务数据在前台展现，供财政或部门单位分析使用。</w:t>
      </w:r>
      <w:r/>
    </w:p>
    <w:p>
      <w:pPr>
        <w:ind w:firstLine="420"/>
        <w:spacing w:after="0" w:line="360" w:lineRule="auto"/>
        <w:rPr>
          <w:rFonts w:hint="eastAsia" w:ascii="宋体" w:hAnsi="宋体" w:eastAsia="宋体"/>
        </w:rPr>
      </w:pPr>
      <w:r>
        <w:rPr>
          <w:rFonts w:hint="eastAsia" w:ascii="宋体" w:hAnsi="宋体"/>
          <w:lang w:val="en-US" w:eastAsia="zh-CN"/>
        </w:rPr>
        <w:t xml:space="preserve">4</w:t>
      </w:r>
      <w:r>
        <w:rPr>
          <w:rFonts w:hint="eastAsia" w:ascii="宋体" w:hAnsi="宋体" w:eastAsia="宋体"/>
        </w:rPr>
        <w:t xml:space="preserve">.2.8单位会计核算</w:t>
      </w:r>
      <w:r/>
    </w:p>
    <w:p>
      <w:pPr>
        <w:ind w:firstLine="420"/>
        <w:spacing w:after="0" w:line="360" w:lineRule="auto"/>
        <w:rPr>
          <w:rFonts w:hint="eastAsia" w:ascii="宋体" w:hAnsi="宋体" w:eastAsia="宋体"/>
        </w:rPr>
      </w:pPr>
      <w:r>
        <w:rPr>
          <w:rFonts w:hint="eastAsia" w:ascii="宋体" w:hAnsi="宋体" w:eastAsia="宋体"/>
        </w:rPr>
        <w:t xml:space="preserve">（1）统一门户管理。单位会计核算软件通过全省预算管理一体化系统进行门户登录； </w:t>
      </w:r>
      <w:r/>
    </w:p>
    <w:p>
      <w:pPr>
        <w:ind w:firstLine="420"/>
        <w:spacing w:after="0" w:line="360" w:lineRule="auto"/>
        <w:rPr>
          <w:rFonts w:hint="eastAsia" w:ascii="宋体" w:hAnsi="宋体" w:eastAsia="宋体"/>
        </w:rPr>
      </w:pPr>
      <w:r>
        <w:rPr>
          <w:rFonts w:hint="eastAsia" w:ascii="宋体" w:hAnsi="宋体" w:eastAsia="宋体"/>
        </w:rPr>
        <w:t xml:space="preserve">（2）统一基础信息管理。单位会计核算软件统一调用预算管理一体化相关基础信息，包括单位、项目库、资金支付、 银行账户、政府收支分类科目等信息； </w:t>
      </w:r>
      <w:r/>
    </w:p>
    <w:p>
      <w:pPr>
        <w:ind w:firstLine="420"/>
        <w:spacing w:after="0" w:line="360" w:lineRule="auto"/>
        <w:rPr>
          <w:rFonts w:hint="eastAsia" w:ascii="宋体" w:hAnsi="宋体" w:eastAsia="宋体"/>
        </w:rPr>
      </w:pPr>
      <w:r>
        <w:rPr>
          <w:rFonts w:hint="eastAsia" w:ascii="宋体" w:hAnsi="宋体" w:eastAsia="宋体"/>
        </w:rPr>
        <w:t xml:space="preserve">（3）统一账套设置。按照财政部预算执行管理一体化要求，单位会计核算软件通过设置账套、实现统一账套管理。单位会计核算主体按照纳入预算执行管理一体化系统的预算单位进行初始化和默认账套维护。国库集中支付执行主体与单位会计核算主体一致的，单位会计核算软件将自动匹配关联单位国库集中支付与会计核算有关信息，满足会计核算的机制凭证自动生成；不一致的（如预算单列，非独立核算的单位等），需书面向省财政厅报备。各预算单位根据管理需要，经同级财政批准同意后，可在核算软件中设置工会、党费等特殊账套； </w:t>
      </w:r>
      <w:r/>
    </w:p>
    <w:p>
      <w:pPr>
        <w:ind w:firstLine="420"/>
        <w:spacing w:after="0" w:line="360" w:lineRule="auto"/>
        <w:rPr>
          <w:rFonts w:hint="eastAsia" w:ascii="宋体" w:hAnsi="宋体" w:eastAsia="宋体"/>
        </w:rPr>
      </w:pPr>
      <w:r>
        <w:rPr>
          <w:rFonts w:hint="eastAsia" w:ascii="宋体" w:hAnsi="宋体" w:eastAsia="宋体"/>
        </w:rPr>
        <w:t xml:space="preserve">（4）统一科目体系。单位会计核算软件使用省财政厅统一制定的政府会计科目体系，科目体系包含明细科目及辅助核算两方面内容,采用叠加组合方式设置。全省各级预算单位要按照省财政厅要求，执行标准化科目体系。对会计核算科目体系中已有的会计科目，单位不得自行修改；对会计核算科目体系中没有的会计科目，单位可以增加有关二级以下科目。单位对财政资金的核算结果应与财政总预算会计核算结果保持衔接，相关记账凭证所载辅助信息原则上应从国库集中支付系统自动获取； </w:t>
      </w:r>
      <w:r/>
    </w:p>
    <w:p>
      <w:pPr>
        <w:ind w:firstLine="420"/>
        <w:spacing w:after="0" w:line="360" w:lineRule="auto"/>
        <w:rPr>
          <w:rFonts w:hint="eastAsia" w:ascii="宋体" w:hAnsi="宋体" w:eastAsia="宋体"/>
        </w:rPr>
      </w:pPr>
      <w:r>
        <w:rPr>
          <w:rFonts w:hint="eastAsia" w:ascii="宋体" w:hAnsi="宋体" w:eastAsia="宋体"/>
        </w:rPr>
        <w:t xml:space="preserve">（5）统一通用业务凭证模版。为减轻单位财务人员工作量，单位会计核算软件对国库集中支付业务、资产管理业务等统一设定凭证模版及业务场景举例，各单位可直接调用并自动生成记账凭证；</w:t>
      </w:r>
      <w:r/>
    </w:p>
    <w:p>
      <w:pPr>
        <w:ind w:firstLine="420"/>
        <w:spacing w:after="0" w:line="360" w:lineRule="auto"/>
        <w:rPr>
          <w:rFonts w:hint="eastAsia" w:ascii="宋体" w:hAnsi="宋体" w:eastAsia="宋体"/>
        </w:rPr>
      </w:pPr>
      <w:r>
        <w:rPr>
          <w:rFonts w:hint="eastAsia" w:ascii="宋体" w:hAnsi="宋体" w:eastAsia="宋体"/>
        </w:rPr>
        <w:t xml:space="preserve">（6）统一生成相关报表。单位会计核算软件统一生成单位财务会计报表、预算会计报表，实现与部门决算、政府财务报告等系统数据互联共享；</w:t>
      </w:r>
      <w:r/>
    </w:p>
    <w:p>
      <w:pPr>
        <w:ind w:firstLine="420"/>
        <w:spacing w:after="0" w:line="360" w:lineRule="auto"/>
        <w:rPr>
          <w:rFonts w:hint="eastAsia" w:ascii="宋体" w:hAnsi="宋体" w:eastAsia="宋体"/>
        </w:rPr>
      </w:pPr>
      <w:r>
        <w:rPr>
          <w:rFonts w:hint="eastAsia" w:ascii="宋体" w:hAnsi="宋体" w:eastAsia="宋体"/>
        </w:rPr>
        <w:t xml:space="preserve">（7）统一业务标准动态调整。今后因政府会计准则制度修订、决算、政府财务报告等填报口径变化引起的政策调整，财政及单位管理需求变化导致会计核算科目体系、凭证模版变化的，省财政厅相应发布调整事项，并统一在单位会计核算软件调整； </w:t>
      </w:r>
      <w:r/>
    </w:p>
    <w:p>
      <w:pPr>
        <w:ind w:firstLine="420"/>
        <w:spacing w:after="0" w:line="360" w:lineRule="auto"/>
        <w:rPr>
          <w:rFonts w:hint="eastAsia" w:ascii="宋体" w:hAnsi="宋体" w:eastAsia="宋体"/>
        </w:rPr>
      </w:pPr>
      <w:r>
        <w:rPr>
          <w:rFonts w:hint="eastAsia" w:ascii="宋体" w:hAnsi="宋体" w:eastAsia="宋体"/>
        </w:rPr>
        <w:t xml:space="preserve">（8）满足个性化核算管理需求。为兼顾部门单位个性化核算管理需求，单位会计核算软件支持部门单位明细科目及辅助核算扩展，支持个性化报表定制。</w:t>
      </w:r>
      <w:r/>
    </w:p>
    <w:p>
      <w:pPr>
        <w:ind w:firstLine="420"/>
        <w:spacing w:after="0" w:line="360" w:lineRule="auto"/>
        <w:rPr>
          <w:rFonts w:hint="eastAsia" w:ascii="宋体" w:hAnsi="宋体" w:eastAsia="宋体"/>
        </w:rPr>
      </w:pPr>
      <w:r>
        <w:rPr>
          <w:rFonts w:hint="eastAsia" w:ascii="宋体" w:hAnsi="宋体"/>
          <w:lang w:val="en-US" w:eastAsia="zh-CN"/>
        </w:rPr>
        <w:t xml:space="preserve">4</w:t>
      </w:r>
      <w:r>
        <w:rPr>
          <w:rFonts w:hint="eastAsia" w:ascii="宋体" w:hAnsi="宋体" w:eastAsia="宋体"/>
        </w:rPr>
        <w:t xml:space="preserve">.2.9非税收入管理</w:t>
      </w:r>
      <w:r/>
    </w:p>
    <w:p>
      <w:pPr>
        <w:ind w:firstLine="420"/>
        <w:spacing w:after="0" w:line="360" w:lineRule="auto"/>
        <w:rPr>
          <w:rFonts w:hint="eastAsia" w:ascii="宋体" w:hAnsi="宋体" w:eastAsia="宋体"/>
        </w:rPr>
      </w:pPr>
      <w:r>
        <w:rPr>
          <w:rFonts w:hint="eastAsia" w:ascii="宋体" w:hAnsi="宋体" w:eastAsia="宋体"/>
        </w:rPr>
        <w:t xml:space="preserve">（1）提供日常操作业务咨询，修复异常业务操作；</w:t>
      </w:r>
      <w:r/>
    </w:p>
    <w:p>
      <w:pPr>
        <w:ind w:firstLine="420"/>
        <w:spacing w:after="0" w:line="360" w:lineRule="auto"/>
        <w:rPr>
          <w:rFonts w:hint="eastAsia" w:ascii="宋体" w:hAnsi="宋体" w:eastAsia="宋体"/>
        </w:rPr>
      </w:pPr>
      <w:r>
        <w:rPr>
          <w:rFonts w:hint="eastAsia" w:ascii="宋体" w:hAnsi="宋体" w:eastAsia="宋体"/>
        </w:rPr>
        <w:t xml:space="preserve">（2）编制查询报表，以及报表模板调整；</w:t>
      </w:r>
      <w:r/>
    </w:p>
    <w:p>
      <w:pPr>
        <w:ind w:firstLine="420"/>
        <w:spacing w:after="0" w:line="360" w:lineRule="auto"/>
        <w:rPr>
          <w:rFonts w:hint="eastAsia" w:ascii="宋体" w:hAnsi="宋体" w:eastAsia="宋体"/>
        </w:rPr>
      </w:pPr>
      <w:r>
        <w:rPr>
          <w:rFonts w:hint="eastAsia" w:ascii="宋体" w:hAnsi="宋体" w:eastAsia="宋体"/>
        </w:rPr>
        <w:t xml:space="preserve">（3）对系统进行日常调整、配置工作，如配置系统参数、业务参数、凭单格式、打印设置、计算公式、视图和查询报表等；</w:t>
      </w:r>
      <w:r/>
    </w:p>
    <w:p>
      <w:pPr>
        <w:ind w:firstLine="420"/>
        <w:spacing w:after="0" w:line="360" w:lineRule="auto"/>
        <w:rPr>
          <w:rFonts w:hint="eastAsia" w:ascii="宋体" w:hAnsi="宋体" w:eastAsia="宋体"/>
        </w:rPr>
      </w:pPr>
      <w:r>
        <w:rPr>
          <w:rFonts w:hint="eastAsia" w:ascii="宋体" w:hAnsi="宋体" w:eastAsia="宋体"/>
        </w:rPr>
        <w:t xml:space="preserve">（4）协调省系统开发人员进行版本升级、打补丁，调整中间件、插件等相关设置，排除系统运行中出现的故障等；</w:t>
      </w:r>
      <w:r/>
    </w:p>
    <w:p>
      <w:pPr>
        <w:ind w:firstLine="420"/>
        <w:spacing w:after="0" w:line="360" w:lineRule="auto"/>
        <w:rPr>
          <w:rFonts w:hint="eastAsia" w:ascii="宋体" w:hAnsi="宋体" w:eastAsia="宋体"/>
        </w:rPr>
      </w:pPr>
      <w:r>
        <w:rPr>
          <w:rFonts w:hint="eastAsia" w:ascii="宋体" w:hAnsi="宋体" w:eastAsia="宋体"/>
        </w:rPr>
        <w:t xml:space="preserve">（5）收集整理各类系统故障记录，分析具体原因并改进。</w:t>
      </w:r>
      <w:r/>
    </w:p>
    <w:p>
      <w:pPr>
        <w:spacing w:after="0" w:line="360" w:lineRule="auto"/>
        <w:rPr>
          <w:rFonts w:hint="eastAsia" w:ascii="宋体" w:hAnsi="宋体" w:eastAsia="宋体"/>
        </w:rPr>
      </w:pPr>
      <w:r>
        <w:rPr>
          <w:rFonts w:hint="eastAsia" w:ascii="宋体" w:hAnsi="宋体"/>
          <w:b/>
          <w:bCs/>
          <w:lang w:val="en-US" w:eastAsia="zh-CN"/>
        </w:rPr>
        <w:t xml:space="preserve">五</w:t>
      </w:r>
      <w:r>
        <w:rPr>
          <w:rFonts w:hint="eastAsia" w:ascii="宋体" w:hAnsi="宋体" w:eastAsia="宋体"/>
          <w:b/>
          <w:bCs/>
        </w:rPr>
        <w:t xml:space="preserve">、商务要求</w:t>
      </w:r>
      <w:r/>
    </w:p>
    <w:p>
      <w:pPr>
        <w:spacing w:after="0" w:line="360" w:lineRule="auto"/>
        <w:rPr>
          <w:rFonts w:hint="eastAsia" w:ascii="宋体" w:hAnsi="宋体" w:eastAsia="宋体"/>
          <w:b/>
          <w:bCs/>
        </w:rPr>
      </w:pPr>
      <w:r>
        <w:rPr>
          <w:rFonts w:hint="eastAsia" w:ascii="宋体" w:hAnsi="宋体"/>
          <w:b/>
          <w:bCs/>
          <w:lang w:val="en-US" w:eastAsia="zh-CN"/>
        </w:rPr>
        <w:t xml:space="preserve">5</w:t>
      </w:r>
      <w:r>
        <w:rPr>
          <w:rFonts w:hint="eastAsia" w:ascii="宋体" w:hAnsi="宋体" w:eastAsia="宋体"/>
          <w:b/>
          <w:bCs/>
        </w:rPr>
        <w:t xml:space="preserve">.1  运维期限</w:t>
      </w:r>
      <w:r/>
    </w:p>
    <w:p>
      <w:pPr>
        <w:ind w:firstLine="420"/>
        <w:spacing w:after="0" w:line="360" w:lineRule="auto"/>
        <w:rPr>
          <w:rFonts w:hint="eastAsia" w:ascii="宋体" w:hAnsi="宋体" w:eastAsia="宋体"/>
        </w:rPr>
      </w:pPr>
      <w:r>
        <w:rPr>
          <w:rFonts w:hint="eastAsia" w:ascii="宋体" w:hAnsi="宋体" w:eastAsia="宋体"/>
        </w:rPr>
        <w:t xml:space="preserve">2025年度</w:t>
      </w:r>
      <w:r/>
    </w:p>
    <w:p>
      <w:pPr>
        <w:spacing w:after="0" w:line="360" w:lineRule="auto"/>
        <w:rPr>
          <w:rFonts w:hint="eastAsia" w:ascii="宋体" w:hAnsi="宋体" w:eastAsia="宋体"/>
          <w:i/>
          <w:u w:val="single"/>
        </w:rPr>
      </w:pPr>
      <w:r>
        <w:rPr>
          <w:rFonts w:hint="eastAsia" w:ascii="宋体" w:hAnsi="宋体"/>
          <w:b/>
          <w:bCs/>
          <w:lang w:val="en-US" w:eastAsia="zh-CN"/>
        </w:rPr>
        <w:t xml:space="preserve">5</w:t>
      </w:r>
      <w:r>
        <w:rPr>
          <w:rFonts w:ascii="宋体" w:hAnsi="宋体" w:eastAsia="宋体"/>
          <w:b/>
          <w:bCs/>
        </w:rPr>
        <w:t xml:space="preserve">.2 </w:t>
      </w:r>
      <w:r>
        <w:rPr>
          <w:rFonts w:ascii="宋体" w:hAnsi="宋体" w:eastAsia="宋体"/>
        </w:rPr>
        <w:t xml:space="preserve"> </w:t>
      </w:r>
      <w:r>
        <w:rPr>
          <w:rFonts w:hint="eastAsia" w:ascii="宋体" w:hAnsi="宋体" w:eastAsia="宋体"/>
          <w:b/>
        </w:rPr>
        <w:t xml:space="preserve">投标货币</w:t>
      </w:r>
      <w:r/>
    </w:p>
    <w:p>
      <w:pPr>
        <w:ind w:firstLine="420"/>
        <w:spacing w:after="0" w:line="360" w:lineRule="auto"/>
        <w:rPr>
          <w:rFonts w:hint="eastAsia" w:ascii="宋体" w:hAnsi="宋体" w:eastAsia="宋体"/>
          <w:i/>
          <w:u w:val="single"/>
        </w:rPr>
      </w:pPr>
      <w:r>
        <w:rPr>
          <w:rFonts w:hint="eastAsia" w:ascii="宋体" w:hAnsi="宋体" w:eastAsia="宋体"/>
          <w:iCs/>
        </w:rPr>
        <w:t xml:space="preserve">人民币</w:t>
      </w:r>
      <w:r/>
    </w:p>
    <w:p>
      <w:pPr>
        <w:spacing w:after="0" w:line="360" w:lineRule="auto"/>
        <w:rPr>
          <w:rFonts w:hint="eastAsia" w:ascii="宋体" w:hAnsi="宋体" w:eastAsia="宋体"/>
          <w:bCs/>
        </w:rPr>
      </w:pPr>
      <w:r>
        <w:rPr>
          <w:rFonts w:hint="eastAsia" w:ascii="宋体" w:hAnsi="宋体"/>
          <w:b/>
          <w:bCs/>
          <w:lang w:val="en-US" w:eastAsia="zh-CN"/>
        </w:rPr>
        <w:t xml:space="preserve">六</w:t>
      </w:r>
      <w:r>
        <w:rPr>
          <w:rFonts w:hint="eastAsia" w:ascii="宋体" w:hAnsi="宋体" w:eastAsia="宋体"/>
          <w:b/>
          <w:bCs/>
        </w:rPr>
        <w:t xml:space="preserve">、其他要求</w:t>
      </w:r>
      <w:r/>
    </w:p>
    <w:p>
      <w:pPr>
        <w:rPr>
          <w:rFonts w:hint="eastAsia" w:ascii="宋体" w:hAnsi="宋体" w:eastAsia="宋体"/>
          <w:b/>
        </w:rPr>
      </w:pPr>
      <w:r>
        <w:rPr>
          <w:rFonts w:hint="eastAsia" w:ascii="宋体" w:hAnsi="宋体"/>
          <w:b/>
          <w:lang w:val="en-US" w:eastAsia="zh-CN"/>
        </w:rPr>
        <w:t xml:space="preserve">6</w:t>
      </w:r>
      <w:r>
        <w:rPr>
          <w:rFonts w:hint="eastAsia" w:ascii="宋体" w:hAnsi="宋体" w:eastAsia="宋体"/>
          <w:b/>
        </w:rPr>
        <w:t xml:space="preserve">.1  承诺要求</w:t>
      </w:r>
      <w:r/>
    </w:p>
    <w:p>
      <w:pPr>
        <w:ind w:firstLine="420"/>
        <w:rPr>
          <w:rFonts w:hint="eastAsia" w:ascii="宋体" w:hAnsi="宋体" w:cs="宋体"/>
          <w:b w:val="0"/>
          <w:bCs w:val="0"/>
          <w:sz w:val="28"/>
          <w:szCs w:val="36"/>
          <w:lang w:val="en-US" w:eastAsia="zh-CN"/>
        </w:rPr>
      </w:pPr>
      <w:r>
        <w:rPr>
          <w:rFonts w:hint="eastAsia" w:ascii="宋体" w:hAnsi="宋体" w:eastAsia="宋体"/>
          <w:i/>
          <w:iCs/>
          <w:u w:val="single"/>
        </w:rPr>
        <w:t xml:space="preserve">供应商承诺中标后三日内提供江苏省预算管理一体化系统开发厂商的培训考核并获得实施资格能力的证明，如不提供，将被视为在投标过程中提供虚假材料谋取中标成交，列入不良行为记录名单，作无效标论处。（投标文件中须提供“中标后三日内提供江苏省预算管理一体化系统开发厂商的培训考核并获得实施资格能力的证明”的承诺函，格式自拟，加盖投标单位公章）</w:t>
      </w:r>
      <w:r/>
    </w:p>
    <w:p>
      <w:pPr>
        <w:pStyle w:val="1207"/>
        <w:ind w:left="120" w:firstLine="360"/>
        <w:spacing w:line="0" w:lineRule="atLeast"/>
        <w:rPr>
          <w:rFonts w:hint="eastAsia" w:ascii="宋体" w:hAnsi="宋体"/>
          <w:bCs/>
          <w:color w:val="000000"/>
          <w:sz w:val="24"/>
          <w:szCs w:val="24"/>
        </w:rPr>
      </w:pPr>
      <w:r>
        <w:rPr>
          <w:rFonts w:hint="eastAsia" w:ascii="宋体" w:hAnsi="宋体"/>
          <w:bCs/>
          <w:color w:val="000000"/>
          <w:sz w:val="24"/>
          <w:szCs w:val="24"/>
        </w:rPr>
      </w:r>
      <w:r/>
    </w:p>
    <w:p>
      <w:pPr>
        <w:ind w:firstLine="480"/>
        <w:spacing w:line="0" w:lineRule="atLeast"/>
        <w:rPr>
          <w:rFonts w:hint="eastAsia" w:ascii="宋体" w:hAnsi="宋体"/>
          <w:bCs/>
          <w:color w:val="000000"/>
          <w:sz w:val="24"/>
          <w:szCs w:val="24"/>
        </w:rPr>
      </w:pPr>
      <w:r>
        <w:rPr>
          <w:rFonts w:hint="eastAsia" w:ascii="宋体" w:hAnsi="宋体"/>
          <w:bCs/>
          <w:color w:val="000000"/>
          <w:sz w:val="24"/>
          <w:szCs w:val="24"/>
        </w:rPr>
      </w:r>
      <w:r/>
    </w:p>
    <w:p>
      <w:pPr>
        <w:ind w:firstLine="480"/>
        <w:spacing w:line="0" w:lineRule="atLeast"/>
        <w:rPr>
          <w:rFonts w:hint="eastAsia" w:ascii="宋体" w:hAnsi="宋体"/>
          <w:bCs/>
          <w:color w:val="000000"/>
          <w:sz w:val="24"/>
          <w:szCs w:val="24"/>
        </w:rPr>
      </w:pPr>
      <w:r>
        <w:rPr>
          <w:rFonts w:hint="eastAsia" w:ascii="宋体" w:hAnsi="宋体"/>
          <w:bCs/>
          <w:color w:val="000000"/>
          <w:sz w:val="24"/>
          <w:szCs w:val="24"/>
        </w:rPr>
      </w:r>
      <w:r/>
    </w:p>
    <w:p>
      <w:pPr>
        <w:pStyle w:val="1122"/>
        <w:jc w:val="both"/>
        <w:rPr>
          <w:rFonts w:hint="eastAsia" w:ascii="黑体" w:eastAsia="黑体"/>
          <w:bCs/>
          <w:color w:val="000000"/>
          <w:sz w:val="44"/>
        </w:rPr>
      </w:pPr>
      <w:r>
        <w:rPr>
          <w:rFonts w:hint="eastAsia" w:ascii="黑体" w:eastAsia="黑体"/>
          <w:bCs/>
          <w:color w:val="000000"/>
          <w:sz w:val="44"/>
        </w:rPr>
      </w:r>
      <w:r/>
    </w:p>
    <w:p>
      <w:pPr>
        <w:rPr>
          <w:rFonts w:hint="eastAsia" w:ascii="黑体" w:eastAsia="黑体"/>
          <w:bCs/>
          <w:color w:val="000000"/>
          <w:sz w:val="44"/>
        </w:rPr>
      </w:pPr>
      <w:r>
        <w:rPr>
          <w:rFonts w:hint="eastAsia" w:ascii="黑体" w:eastAsia="黑体"/>
          <w:bCs/>
          <w:color w:val="000000"/>
          <w:sz w:val="44"/>
        </w:rPr>
      </w:r>
      <w:r/>
    </w:p>
    <w:p>
      <w:pPr>
        <w:rPr>
          <w:rFonts w:hint="eastAsia" w:ascii="黑体" w:eastAsia="黑体"/>
          <w:bCs/>
          <w:color w:val="000000"/>
          <w:sz w:val="44"/>
        </w:rPr>
      </w:pPr>
      <w:r>
        <w:rPr>
          <w:rFonts w:hint="eastAsia" w:ascii="黑体" w:eastAsia="黑体"/>
          <w:bCs/>
          <w:color w:val="000000"/>
          <w:sz w:val="44"/>
        </w:rPr>
      </w:r>
      <w:r/>
    </w:p>
    <w:p>
      <w:pPr>
        <w:rPr>
          <w:rFonts w:hint="eastAsia" w:ascii="黑体" w:eastAsia="黑体"/>
          <w:bCs/>
          <w:color w:val="000000"/>
          <w:sz w:val="44"/>
        </w:rPr>
      </w:pPr>
      <w:r>
        <w:rPr>
          <w:rFonts w:hint="eastAsia" w:ascii="黑体" w:eastAsia="黑体"/>
          <w:bCs/>
          <w:color w:val="000000"/>
          <w:sz w:val="44"/>
        </w:rPr>
      </w:r>
      <w:r/>
    </w:p>
    <w:p>
      <w:pPr>
        <w:rPr>
          <w:rFonts w:hint="eastAsia" w:ascii="黑体" w:eastAsia="黑体"/>
          <w:bCs/>
          <w:color w:val="000000"/>
          <w:sz w:val="44"/>
        </w:rPr>
      </w:pPr>
      <w:r>
        <w:rPr>
          <w:rFonts w:hint="eastAsia" w:ascii="黑体" w:eastAsia="黑体"/>
          <w:bCs/>
          <w:color w:val="000000"/>
          <w:sz w:val="44"/>
        </w:rPr>
      </w:r>
      <w:r/>
    </w:p>
    <w:p>
      <w:pPr>
        <w:rPr>
          <w:rFonts w:hint="eastAsia" w:ascii="黑体" w:eastAsia="黑体"/>
          <w:bCs/>
          <w:color w:val="000000"/>
          <w:sz w:val="44"/>
        </w:rPr>
      </w:pPr>
      <w:r>
        <w:rPr>
          <w:rFonts w:hint="eastAsia" w:ascii="黑体" w:eastAsia="黑体"/>
          <w:bCs/>
          <w:color w:val="000000"/>
          <w:sz w:val="44"/>
        </w:rPr>
      </w:r>
      <w:r/>
    </w:p>
    <w:p>
      <w:pPr>
        <w:rPr>
          <w:rFonts w:hint="eastAsia" w:ascii="黑体" w:eastAsia="黑体"/>
          <w:bCs/>
          <w:color w:val="000000"/>
          <w:sz w:val="44"/>
        </w:rPr>
      </w:pPr>
      <w:r>
        <w:rPr>
          <w:rFonts w:hint="eastAsia" w:ascii="黑体" w:eastAsia="黑体"/>
          <w:bCs/>
          <w:color w:val="000000"/>
          <w:sz w:val="44"/>
        </w:rPr>
      </w:r>
      <w:r/>
    </w:p>
    <w:p>
      <w:pPr>
        <w:rPr>
          <w:rFonts w:hint="eastAsia" w:ascii="黑体" w:eastAsia="黑体"/>
          <w:bCs/>
          <w:color w:val="000000"/>
          <w:sz w:val="44"/>
        </w:rPr>
      </w:pPr>
      <w:r>
        <w:rPr>
          <w:rFonts w:hint="eastAsia" w:ascii="黑体" w:eastAsia="黑体"/>
          <w:bCs/>
          <w:color w:val="000000"/>
          <w:sz w:val="44"/>
        </w:rPr>
      </w:r>
      <w:r/>
    </w:p>
    <w:p>
      <w:pPr>
        <w:rPr>
          <w:rFonts w:hint="eastAsia" w:ascii="黑体" w:eastAsia="黑体"/>
          <w:bCs/>
          <w:color w:val="000000"/>
          <w:sz w:val="44"/>
        </w:rPr>
      </w:pPr>
      <w:r>
        <w:rPr>
          <w:rFonts w:hint="eastAsia" w:ascii="黑体" w:eastAsia="黑体"/>
          <w:bCs/>
          <w:color w:val="000000"/>
          <w:sz w:val="44"/>
        </w:rPr>
      </w:r>
      <w:r/>
    </w:p>
    <w:p>
      <w:pPr>
        <w:rPr>
          <w:rFonts w:hint="eastAsia" w:ascii="黑体" w:eastAsia="黑体"/>
          <w:bCs/>
          <w:color w:val="000000"/>
          <w:sz w:val="44"/>
        </w:rPr>
      </w:pPr>
      <w:r>
        <w:rPr>
          <w:rFonts w:hint="eastAsia" w:ascii="黑体" w:eastAsia="黑体"/>
          <w:bCs/>
          <w:color w:val="000000"/>
          <w:sz w:val="44"/>
        </w:rPr>
      </w:r>
      <w:r/>
    </w:p>
    <w:p>
      <w:pPr>
        <w:rPr>
          <w:rFonts w:hint="eastAsia" w:ascii="黑体" w:eastAsia="黑体"/>
          <w:bCs/>
          <w:color w:val="000000"/>
          <w:sz w:val="44"/>
        </w:rPr>
      </w:pPr>
      <w:r>
        <w:rPr>
          <w:rFonts w:hint="eastAsia" w:ascii="黑体" w:eastAsia="黑体"/>
          <w:bCs/>
          <w:color w:val="000000"/>
          <w:sz w:val="44"/>
        </w:rPr>
      </w:r>
      <w:r/>
    </w:p>
    <w:p>
      <w:pPr>
        <w:rPr>
          <w:rFonts w:hint="eastAsia" w:ascii="黑体" w:eastAsia="黑体"/>
          <w:bCs/>
          <w:color w:val="000000"/>
          <w:sz w:val="44"/>
        </w:rPr>
      </w:pPr>
      <w:r>
        <w:rPr>
          <w:rFonts w:hint="eastAsia" w:ascii="黑体" w:eastAsia="黑体"/>
          <w:bCs/>
          <w:color w:val="000000"/>
          <w:sz w:val="44"/>
        </w:rPr>
      </w:r>
      <w:r/>
    </w:p>
    <w:p>
      <w:pPr>
        <w:rPr>
          <w:rFonts w:hint="eastAsia" w:ascii="黑体" w:eastAsia="黑体"/>
          <w:bCs/>
          <w:color w:val="000000"/>
          <w:sz w:val="44"/>
        </w:rPr>
      </w:pPr>
      <w:r>
        <w:rPr>
          <w:rFonts w:hint="eastAsia" w:ascii="黑体" w:eastAsia="黑体"/>
          <w:bCs/>
          <w:color w:val="000000"/>
          <w:sz w:val="44"/>
        </w:rPr>
      </w:r>
      <w:r/>
    </w:p>
    <w:p>
      <w:pPr>
        <w:rPr>
          <w:rFonts w:hint="eastAsia" w:ascii="黑体" w:eastAsia="黑体"/>
          <w:bCs/>
          <w:color w:val="000000"/>
          <w:sz w:val="44"/>
        </w:rPr>
      </w:pPr>
      <w:r>
        <w:rPr>
          <w:rFonts w:hint="eastAsia" w:ascii="黑体" w:eastAsia="黑体"/>
          <w:bCs/>
          <w:color w:val="000000"/>
          <w:sz w:val="44"/>
        </w:rPr>
      </w:r>
      <w:r/>
    </w:p>
    <w:p>
      <w:pPr>
        <w:rPr>
          <w:rFonts w:hint="eastAsia" w:ascii="黑体" w:eastAsia="黑体"/>
          <w:bCs/>
          <w:color w:val="000000"/>
          <w:sz w:val="44"/>
        </w:rPr>
      </w:pPr>
      <w:r>
        <w:rPr>
          <w:rFonts w:hint="eastAsia" w:ascii="黑体" w:eastAsia="黑体"/>
          <w:bCs/>
          <w:color w:val="000000"/>
          <w:sz w:val="44"/>
        </w:rPr>
      </w:r>
      <w:r/>
    </w:p>
    <w:p>
      <w:pPr>
        <w:rPr>
          <w:rFonts w:hint="eastAsia" w:ascii="黑体" w:eastAsia="黑体"/>
          <w:bCs/>
          <w:color w:val="000000"/>
          <w:sz w:val="44"/>
        </w:rPr>
      </w:pPr>
      <w:r>
        <w:rPr>
          <w:rFonts w:hint="eastAsia" w:ascii="黑体" w:eastAsia="黑体"/>
          <w:bCs/>
          <w:color w:val="000000"/>
          <w:sz w:val="44"/>
        </w:rPr>
      </w:r>
      <w:r/>
    </w:p>
    <w:p>
      <w:pPr>
        <w:pStyle w:val="1122"/>
        <w:rPr>
          <w:rFonts w:hint="eastAsia" w:ascii="黑体" w:eastAsia="黑体"/>
          <w:bCs/>
          <w:color w:val="000000"/>
          <w:sz w:val="44"/>
        </w:rPr>
      </w:pPr>
      <w:r>
        <w:rPr>
          <w:rFonts w:hint="eastAsia" w:ascii="黑体" w:eastAsia="黑体"/>
          <w:bCs/>
          <w:color w:val="000000"/>
          <w:sz w:val="44"/>
        </w:rPr>
        <w:t xml:space="preserve">第五章  </w:t>
      </w:r>
      <w:r>
        <w:rPr>
          <w:rFonts w:hint="eastAsia" w:ascii="黑体" w:eastAsia="黑体"/>
          <w:b/>
          <w:bCs/>
          <w:color w:val="000000"/>
          <w:sz w:val="44"/>
        </w:rPr>
        <w:t xml:space="preserve">评标方法与评标标准</w:t>
      </w:r>
      <w:r/>
    </w:p>
    <w:p>
      <w:pPr>
        <w:rPr>
          <w:rFonts w:hint="eastAsia"/>
          <w:color w:val="000000"/>
        </w:rPr>
      </w:pPr>
      <w:r>
        <w:rPr>
          <w:rFonts w:hint="eastAsia"/>
          <w:color w:val="000000"/>
        </w:rPr>
      </w:r>
      <w:r/>
    </w:p>
    <w:p>
      <w:pPr>
        <w:pStyle w:val="1207"/>
        <w:ind w:firstLine="439"/>
        <w:rPr>
          <w:rFonts w:cs="Arial"/>
          <w:color w:val="000000"/>
        </w:rPr>
      </w:pPr>
      <w:r>
        <w:rPr>
          <w:rFonts w:cs="Arial"/>
          <w:color w:val="000000"/>
        </w:rPr>
        <w:t xml:space="preserve">采用综合评分法的，评标结果按评审后得分由高到低顺序排列。得分相同的，按投标报价由低到高顺序排列。得分且投标报价相同的并列。</w:t>
      </w:r>
      <w:r/>
    </w:p>
    <w:tbl>
      <w:tblPr>
        <w:tblStyle w:val="949"/>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57"/>
        <w:gridCol w:w="2485"/>
        <w:gridCol w:w="4618"/>
      </w:tblGrid>
      <w:tr>
        <w:trPr/>
        <w:tc>
          <w:tcPr>
            <w:tcW w:w="1357"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采购包号</w:t>
            </w:r>
            <w:r/>
          </w:p>
        </w:tc>
        <w:tc>
          <w:tcPr>
            <w:tcW w:w="248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选取</w:t>
            </w:r>
            <w:r>
              <w:rPr>
                <w:rFonts w:ascii="宋体" w:hAnsi="宋体"/>
                <w:sz w:val="24"/>
                <w:szCs w:val="24"/>
              </w:rPr>
              <w:t xml:space="preserve">中标候选人数量</w:t>
            </w:r>
            <w:r/>
          </w:p>
        </w:tc>
        <w:tc>
          <w:tcPr>
            <w:tcW w:w="461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选取</w:t>
            </w:r>
            <w:r>
              <w:rPr>
                <w:rFonts w:ascii="宋体" w:hAnsi="宋体"/>
                <w:sz w:val="24"/>
                <w:szCs w:val="24"/>
              </w:rPr>
              <w:t xml:space="preserve">中标候选人的原则</w:t>
            </w:r>
            <w:r/>
          </w:p>
        </w:tc>
      </w:tr>
      <w:tr>
        <w:trPr/>
        <w:tc>
          <w:tcPr>
            <w:tcW w:w="1357"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p>
            <w:pPr>
              <w:jc w:val="center"/>
              <w:rPr>
                <w:rFonts w:ascii="宋体" w:hAnsi="宋体"/>
                <w:sz w:val="24"/>
                <w:szCs w:val="24"/>
              </w:rPr>
            </w:pPr>
            <w:r>
              <w:rPr>
                <w:rFonts w:hint="eastAsia" w:ascii="宋体" w:hAnsi="宋体"/>
                <w:sz w:val="24"/>
                <w:szCs w:val="24"/>
              </w:rPr>
              <w:t xml:space="preserve">1</w:t>
            </w:r>
            <w:r/>
          </w:p>
        </w:tc>
        <w:tc>
          <w:tcPr>
            <w:tcW w:w="2485" w:type="dxa"/>
            <w:vAlign w:val="center"/>
            <w:textDirection w:val="lrTb"/>
            <w:noWrap w:val="false"/>
          </w:tcPr>
          <w:p>
            <w:pPr>
              <w:jc w:val="center"/>
              <w:rPr>
                <w:rFonts w:ascii="宋体" w:hAnsi="宋体"/>
                <w:sz w:val="24"/>
                <w:szCs w:val="24"/>
              </w:rPr>
            </w:pPr>
            <w:r>
              <w:rPr>
                <w:rFonts w:ascii="宋体" w:hAnsi="宋体"/>
                <w:sz w:val="24"/>
                <w:szCs w:val="24"/>
              </w:rPr>
            </w:r>
            <w:r/>
          </w:p>
          <w:p>
            <w:pPr>
              <w:jc w:val="center"/>
              <w:rPr>
                <w:rFonts w:ascii="宋体" w:hAnsi="宋体"/>
                <w:sz w:val="24"/>
                <w:szCs w:val="24"/>
              </w:rPr>
            </w:pPr>
            <w:r>
              <w:rPr>
                <w:rFonts w:ascii="宋体" w:hAnsi="宋体"/>
                <w:sz w:val="24"/>
                <w:szCs w:val="24"/>
              </w:rPr>
              <w:t xml:space="preserve">3</w:t>
            </w:r>
            <w:r/>
          </w:p>
        </w:tc>
        <w:tc>
          <w:tcPr>
            <w:tcW w:w="461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满足招标文件全部实质性要求，且按照评审因素的量化指标评审得分最高的投标人为中标候选人。</w:t>
            </w:r>
            <w:r/>
          </w:p>
        </w:tc>
      </w:tr>
    </w:tbl>
    <w:p>
      <w:pPr>
        <w:pStyle w:val="1207"/>
        <w:ind w:firstLine="441"/>
        <w:spacing w:line="0" w:lineRule="atLeast"/>
        <w:rPr>
          <w:rFonts w:hint="eastAsia" w:ascii="宋体" w:hAnsi="宋体"/>
          <w:b/>
          <w:color w:val="000000"/>
          <w:highlight w:val="yellow"/>
        </w:rPr>
      </w:pPr>
      <w:r>
        <w:rPr>
          <w:rFonts w:hint="eastAsia" w:ascii="宋体" w:hAnsi="宋体"/>
          <w:b/>
          <w:color w:val="000000"/>
        </w:rPr>
        <w:t xml:space="preserve">政府采购政策功能落实</w:t>
      </w:r>
      <w:r/>
    </w:p>
    <w:p>
      <w:pPr>
        <w:ind w:firstLine="441"/>
        <w:jc w:val="left"/>
        <w:spacing w:before="120" w:after="120" w:line="0" w:lineRule="atLeast"/>
        <w:rPr>
          <w:rFonts w:hint="eastAsia" w:ascii="宋体" w:hAnsi="宋体"/>
          <w:b/>
          <w:bCs/>
          <w:color w:val="ff0000"/>
          <w:sz w:val="24"/>
          <w:szCs w:val="24"/>
          <w:highlight w:val="none"/>
          <w:lang w:val="en-US" w:eastAsia="zh-CN"/>
        </w:rPr>
      </w:pPr>
      <w:r>
        <w:rPr>
          <w:rFonts w:hint="eastAsia" w:ascii="宋体" w:hAnsi="宋体"/>
          <w:b/>
          <w:bCs/>
          <w:color w:val="ff0000"/>
          <w:sz w:val="24"/>
          <w:szCs w:val="24"/>
          <w:highlight w:val="none"/>
          <w:lang w:val="en-US" w:eastAsia="zh-CN"/>
        </w:rPr>
        <w:t xml:space="preserve">本项目专门面向中小企业：是</w:t>
      </w:r>
      <w:r/>
    </w:p>
    <w:tbl>
      <w:tblPr>
        <w:tblStyle w:val="949"/>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57"/>
        <w:gridCol w:w="2485"/>
      </w:tblGrid>
      <w:tr>
        <w:trPr/>
        <w:tc>
          <w:tcPr>
            <w:tcW w:w="1357"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采购包号</w:t>
            </w:r>
            <w:r/>
          </w:p>
        </w:tc>
        <w:tc>
          <w:tcPr>
            <w:tcW w:w="2485" w:type="dxa"/>
            <w:vAlign w:val="center"/>
            <w:textDirection w:val="lrTb"/>
            <w:noWrap w:val="false"/>
          </w:tcPr>
          <w:p>
            <w:pPr>
              <w:jc w:val="center"/>
              <w:rPr>
                <w:rFonts w:hint="default" w:ascii="宋体" w:hAnsi="宋体" w:eastAsia="宋体"/>
                <w:sz w:val="24"/>
                <w:szCs w:val="24"/>
                <w:lang w:val="en-US" w:eastAsia="zh-CN"/>
              </w:rPr>
            </w:pPr>
            <w:r>
              <w:rPr>
                <w:rFonts w:hint="eastAsia" w:ascii="宋体" w:hAnsi="宋体"/>
                <w:sz w:val="24"/>
                <w:szCs w:val="24"/>
                <w:lang w:val="en-US" w:eastAsia="zh-CN"/>
              </w:rPr>
              <w:t xml:space="preserve">专门面向中小企业</w:t>
            </w:r>
            <w:r/>
          </w:p>
        </w:tc>
      </w:tr>
      <w:tr>
        <w:trPr/>
        <w:tc>
          <w:tcPr>
            <w:tcW w:w="1357"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tcW w:w="2485" w:type="dxa"/>
            <w:vAlign w:val="center"/>
            <w:textDirection w:val="lrTb"/>
            <w:noWrap w:val="false"/>
          </w:tcPr>
          <w:p>
            <w:pPr>
              <w:jc w:val="center"/>
              <w:rPr>
                <w:rFonts w:hint="eastAsia" w:ascii="宋体" w:hAnsi="宋体" w:eastAsia="宋体"/>
                <w:sz w:val="24"/>
                <w:szCs w:val="24"/>
                <w:lang w:eastAsia="zh-CN"/>
              </w:rPr>
            </w:pPr>
            <w:r>
              <w:rPr>
                <w:rFonts w:hint="eastAsia" w:ascii="宋体" w:hAnsi="宋体"/>
                <w:sz w:val="24"/>
                <w:szCs w:val="24"/>
                <w:lang w:val="en-US" w:eastAsia="zh-CN"/>
              </w:rPr>
              <w:t xml:space="preserve">是</w:t>
            </w:r>
            <w:r/>
          </w:p>
        </w:tc>
      </w:tr>
    </w:tbl>
    <w:p>
      <w:pPr>
        <w:ind w:firstLine="480"/>
        <w:jc w:val="left"/>
        <w:spacing w:before="120" w:after="120" w:line="0" w:lineRule="atLeast"/>
        <w:rPr>
          <w:rFonts w:hint="eastAsia" w:ascii="宋体" w:hAnsi="宋体" w:eastAsia="宋体" w:cs="宋体"/>
          <w:color w:val="000000"/>
          <w:sz w:val="24"/>
          <w:szCs w:val="24"/>
          <w:highlight w:val="yellow"/>
        </w:rPr>
      </w:pPr>
      <w:r>
        <w:rPr>
          <w:rFonts w:hint="eastAsia" w:ascii="宋体" w:hAnsi="宋体"/>
          <w:color w:val="000000"/>
          <w:sz w:val="24"/>
          <w:szCs w:val="24"/>
        </w:rPr>
        <w:t xml:space="preserve">1、小微型企业价格扣除</w:t>
      </w:r>
      <w:r/>
    </w:p>
    <w:p>
      <w:pPr>
        <w:ind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（1）本项目对小型和微型企业产品给予</w:t>
      </w:r>
      <w:r>
        <w:rPr>
          <w:rFonts w:hint="eastAsia" w:ascii="宋体" w:hAnsi="宋体"/>
          <w:color w:val="000000"/>
          <w:sz w:val="24"/>
          <w:szCs w:val="24"/>
          <w:highlight w:val="yellow"/>
          <w:u w:val="single"/>
          <w:lang w:val="en-US" w:eastAsia="zh-CN"/>
        </w:rPr>
        <w:t xml:space="preserve">/</w:t>
      </w:r>
      <w:r>
        <w:rPr>
          <w:rFonts w:hint="eastAsia" w:ascii="宋体" w:hAnsi="宋体"/>
          <w:color w:val="000000"/>
          <w:sz w:val="24"/>
          <w:szCs w:val="24"/>
        </w:rPr>
        <w:t xml:space="preserve">的扣除价格，用扣除后的价格参与评审。</w:t>
      </w:r>
      <w:r/>
    </w:p>
    <w:p>
      <w:pPr>
        <w:ind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（2）供应商需按照采购文件的要求提供</w:t>
      </w:r>
      <w:r>
        <w:rPr>
          <w:rFonts w:hint="eastAsia" w:ascii="宋体" w:hAnsi="宋体"/>
          <w:color w:val="auto"/>
          <w:sz w:val="24"/>
          <w:szCs w:val="24"/>
        </w:rPr>
        <w:t xml:space="preserve">相应的《中小企业声明函</w:t>
      </w:r>
      <w:r>
        <w:rPr>
          <w:rFonts w:hint="eastAsia" w:ascii="宋体" w:hAnsi="宋体"/>
          <w:color w:val="000000"/>
          <w:sz w:val="24"/>
          <w:szCs w:val="24"/>
        </w:rPr>
        <w:t xml:space="preserve">》。</w:t>
      </w:r>
      <w:r/>
    </w:p>
    <w:p>
      <w:pPr>
        <w:pStyle w:val="1207"/>
        <w:ind w:firstLine="360"/>
        <w:spacing w:line="0" w:lineRule="atLeast"/>
        <w:rPr>
          <w:rFonts w:hint="default" w:ascii="宋体" w:hAnsi="宋体" w:eastAsia="宋体"/>
          <w:color w:val="000000"/>
          <w:sz w:val="24"/>
          <w:szCs w:val="24"/>
          <w:lang w:val="en-US" w:eastAsia="zh-CN"/>
        </w:rPr>
      </w:pPr>
      <w:r>
        <w:rPr>
          <w:rFonts w:hint="eastAsia" w:ascii="宋体" w:hAnsi="宋体" w:eastAsia="宋体" w:cs="Times New Roman"/>
          <w:color w:val="000000"/>
          <w:sz w:val="24"/>
          <w:szCs w:val="24"/>
          <w:lang w:val="en-US" w:eastAsia="zh-CN" w:bidi="ar-SA"/>
        </w:rPr>
        <w:t xml:space="preserve">（3）企业标准请参照《关于印发中小企业划型标准规定的通知》（工信部联企业[2011]300号）文件规定自行填写。</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2、残疾人福利单位价格扣除</w:t>
      </w:r>
      <w:r/>
    </w:p>
    <w:p>
      <w:pPr>
        <w:ind w:left="120"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（1）本项目对残疾人福利性单位视同小型、微型企业，给予</w:t>
      </w:r>
      <w:r>
        <w:rPr>
          <w:rFonts w:hint="eastAsia" w:ascii="宋体" w:hAnsi="宋体"/>
          <w:color w:val="000000"/>
          <w:sz w:val="24"/>
          <w:szCs w:val="24"/>
          <w:highlight w:val="yellow"/>
          <w:u w:val="single"/>
          <w:lang w:val="en-US" w:eastAsia="zh-CN"/>
        </w:rPr>
        <w:t xml:space="preserve">/</w:t>
      </w:r>
      <w:r>
        <w:rPr>
          <w:rFonts w:hint="eastAsia" w:ascii="宋体" w:hAnsi="宋体"/>
          <w:color w:val="000000"/>
          <w:sz w:val="24"/>
          <w:szCs w:val="24"/>
        </w:rPr>
        <w:t xml:space="preserve">的价格扣除，用扣除后的价格参与评审。</w:t>
      </w:r>
      <w:r/>
    </w:p>
    <w:p>
      <w:pPr>
        <w:ind w:left="120"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（2）残疾人福利单位需按照采购文件的要求提供《残疾人福利性单位声明函》。</w:t>
      </w:r>
      <w:r/>
    </w:p>
    <w:p>
      <w:pPr>
        <w:ind w:left="120"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（3）残疾人福利单位标准请参照《关于促进残疾人就业政府采购政策的通知》（财库〔2017〕141号）。</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3、监狱和戒毒企业价格扣除</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（1）本项目对监狱和戒毒企业（简称监狱企业）视同小型、微型企业，给予</w:t>
      </w:r>
      <w:r>
        <w:rPr>
          <w:rFonts w:hint="eastAsia" w:ascii="宋体" w:hAnsi="宋体"/>
          <w:color w:val="000000"/>
          <w:sz w:val="24"/>
          <w:szCs w:val="24"/>
          <w:highlight w:val="yellow"/>
          <w:u w:val="single"/>
          <w:lang w:val="en-US" w:eastAsia="zh-CN"/>
        </w:rPr>
        <w:t xml:space="preserve">/</w:t>
      </w:r>
      <w:r>
        <w:rPr>
          <w:rFonts w:hint="eastAsia" w:ascii="宋体" w:hAnsi="宋体"/>
          <w:color w:val="000000"/>
          <w:sz w:val="24"/>
          <w:szCs w:val="24"/>
        </w:rPr>
        <w:t xml:space="preserve">的价格扣除，用扣除后的价格参与评审。</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（2）监狱企业参加政府采购活动时，需提供由省级以上监狱管理局、戒毒管理局(含新疆生产建设兵团)出具的属于监狱企业的证明文件。</w:t>
      </w:r>
      <w:r>
        <w:rPr>
          <w:rFonts w:hint="eastAsia" w:ascii="宋体" w:hAnsi="宋体"/>
          <w:color w:val="000000"/>
          <w:sz w:val="24"/>
          <w:szCs w:val="24"/>
        </w:rPr>
        <w:t xml:space="preserve">供应商如不提供上述证明文件，价格将不做相应扣除</w:t>
      </w:r>
      <w:r>
        <w:rPr>
          <w:rFonts w:hint="eastAsia" w:ascii="宋体" w:hAnsi="宋体"/>
          <w:color w:val="000000"/>
          <w:sz w:val="24"/>
          <w:szCs w:val="24"/>
        </w:rPr>
        <w:t xml:space="preserve">。</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（3）监狱企业标准请参照《关于政府采购支持监狱企业发展有关问题的通知》（</w:t>
      </w:r>
      <w:r>
        <w:rPr>
          <w:rFonts w:ascii="宋体" w:hAnsi="宋体"/>
          <w:color w:val="000000"/>
          <w:sz w:val="24"/>
          <w:szCs w:val="24"/>
        </w:rPr>
        <w:t xml:space="preserve">财库</w:t>
      </w:r>
      <w:r>
        <w:rPr>
          <w:rFonts w:hint="eastAsia" w:ascii="宋体" w:hAnsi="宋体"/>
          <w:color w:val="000000"/>
          <w:sz w:val="24"/>
          <w:szCs w:val="24"/>
        </w:rPr>
        <w:t xml:space="preserve">〔</w:t>
      </w:r>
      <w:r>
        <w:rPr>
          <w:rFonts w:ascii="宋体" w:hAnsi="宋体"/>
          <w:color w:val="000000"/>
          <w:sz w:val="24"/>
          <w:szCs w:val="24"/>
        </w:rPr>
        <w:t xml:space="preserve">2014</w:t>
      </w:r>
      <w:r>
        <w:rPr>
          <w:rFonts w:hint="eastAsia" w:ascii="宋体" w:hAnsi="宋体"/>
          <w:color w:val="000000"/>
          <w:sz w:val="24"/>
          <w:szCs w:val="24"/>
        </w:rPr>
        <w:t xml:space="preserve">〕</w:t>
      </w:r>
      <w:r>
        <w:rPr>
          <w:rFonts w:ascii="宋体" w:hAnsi="宋体"/>
          <w:color w:val="000000"/>
          <w:sz w:val="24"/>
          <w:szCs w:val="24"/>
        </w:rPr>
        <w:t xml:space="preserve">68号</w:t>
      </w:r>
      <w:r>
        <w:rPr>
          <w:rFonts w:hint="eastAsia" w:ascii="宋体" w:hAnsi="宋体"/>
          <w:color w:val="000000"/>
          <w:sz w:val="24"/>
          <w:szCs w:val="24"/>
        </w:rPr>
        <w:t xml:space="preserve">）。</w:t>
      </w:r>
      <w:r/>
    </w:p>
    <w:p>
      <w:pPr>
        <w:ind w:firstLine="48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4、残疾人福利单位、监狱企业属于小型、微型企业的，不重复享受政策。</w:t>
      </w:r>
      <w:r/>
    </w:p>
    <w:p>
      <w:pPr>
        <w:ind w:firstLine="480"/>
        <w:jc w:val="left"/>
        <w:spacing w:before="120" w:after="120" w:line="400" w:lineRule="exact"/>
        <w:rPr>
          <w:rFonts w:hint="eastAsia" w:ascii="华文新魏" w:hAnsi="宋体" w:eastAsia="华文新魏"/>
          <w:color w:val="000000"/>
          <w:sz w:val="36"/>
          <w:szCs w:val="36"/>
        </w:rPr>
      </w:pPr>
      <w:r>
        <w:rPr>
          <w:rFonts w:hint="eastAsia" w:ascii="宋体" w:hAnsi="宋体"/>
          <w:color w:val="000000"/>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olor w:val="000000"/>
          <w:sz w:val="24"/>
          <w:szCs w:val="24"/>
          <w:highlight w:val="yellow"/>
          <w:u w:val="single"/>
          <w:lang w:val="en-US" w:eastAsia="zh-CN"/>
        </w:rPr>
        <w:t xml:space="preserve">/</w:t>
      </w:r>
      <w:r>
        <w:rPr>
          <w:rFonts w:hint="eastAsia" w:ascii="宋体" w:hAnsi="宋体"/>
          <w:color w:val="000000"/>
          <w:sz w:val="24"/>
          <w:szCs w:val="24"/>
        </w:rPr>
        <w:t xml:space="preserve">的价格扣除，用扣除后的价格参与评审。</w:t>
      </w:r>
      <w:r/>
    </w:p>
    <w:p>
      <w:pPr>
        <w:ind w:firstLine="48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6、联合体各方均为小型、微型企业（残疾人福利单位、监狱企业）的，联合体享受</w:t>
      </w:r>
      <w:r>
        <w:rPr>
          <w:rFonts w:hint="eastAsia" w:ascii="宋体" w:hAnsi="宋体"/>
          <w:color w:val="000000"/>
          <w:sz w:val="24"/>
          <w:szCs w:val="24"/>
          <w:highlight w:val="yellow"/>
          <w:u w:val="single"/>
          <w:lang w:val="en-US" w:eastAsia="zh-CN"/>
        </w:rPr>
        <w:t xml:space="preserve">/</w:t>
      </w:r>
      <w:r>
        <w:rPr>
          <w:rFonts w:hint="eastAsia" w:ascii="宋体" w:hAnsi="宋体"/>
          <w:color w:val="000000"/>
          <w:sz w:val="24"/>
          <w:szCs w:val="24"/>
        </w:rPr>
        <w:t xml:space="preserve">价格扣除，用扣除后的价格参与评审。</w:t>
      </w:r>
      <w:r/>
    </w:p>
    <w:p>
      <w:pPr>
        <w:pStyle w:val="1207"/>
        <w:ind w:firstLine="482"/>
        <w:spacing w:line="0" w:lineRule="atLeast"/>
        <w:rPr>
          <w:rFonts w:hint="eastAsia"/>
          <w:color w:val="000000"/>
        </w:rPr>
      </w:pPr>
      <w:r>
        <w:rPr>
          <w:rFonts w:hint="eastAsia" w:ascii="宋体" w:hAnsi="宋体"/>
          <w:b/>
          <w:color w:val="000000"/>
        </w:rPr>
        <w:t xml:space="preserve">评标方法与评标标准</w:t>
      </w:r>
      <w:r>
        <w:rPr>
          <w:rFonts w:hint="eastAsia"/>
          <w:color w:val="000000"/>
        </w:rPr>
        <w:t xml:space="preserve"> </w:t>
      </w:r>
      <w:r/>
    </w:p>
    <w:tbl>
      <w:tblPr>
        <w:tblStyle w:val="949"/>
        <w:tblW w:w="10206" w:type="dxa"/>
        <w:tblInd w:w="-5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60"/>
        <w:gridCol w:w="8646"/>
      </w:tblGrid>
      <w:tr>
        <w:trPr/>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spacing w:after="0" w:line="360" w:lineRule="auto"/>
              <w:rPr>
                <w:rFonts w:hint="eastAsia" w:ascii="宋体" w:hAnsi="宋体" w:eastAsia="宋体"/>
              </w:rPr>
            </w:pPr>
            <w:r>
              <w:rPr>
                <w:rFonts w:hint="eastAsia" w:ascii="宋体" w:hAnsi="宋体" w:eastAsia="宋体"/>
              </w:rPr>
              <w:t xml:space="preserve">项 目</w:t>
            </w:r>
            <w:r/>
          </w:p>
        </w:tc>
        <w:tc>
          <w:tcPr>
            <w:tcBorders>
              <w:top w:val="single" w:color="auto" w:sz="4" w:space="0"/>
              <w:left w:val="none" w:color="000000" w:sz="4" w:space="0"/>
              <w:bottom w:val="single" w:color="auto" w:sz="4" w:space="0"/>
              <w:right w:val="single" w:color="auto" w:sz="4" w:space="0"/>
            </w:tcBorders>
            <w:tcW w:w="8646" w:type="dxa"/>
            <w:vAlign w:val="center"/>
            <w:textDirection w:val="lrTb"/>
            <w:noWrap w:val="false"/>
          </w:tcPr>
          <w:p>
            <w:pPr>
              <w:spacing w:after="0" w:line="360" w:lineRule="auto"/>
              <w:rPr>
                <w:rFonts w:hint="eastAsia" w:ascii="宋体" w:hAnsi="宋体" w:eastAsia="宋体"/>
              </w:rPr>
            </w:pPr>
            <w:r>
              <w:rPr>
                <w:rFonts w:hint="eastAsia" w:ascii="宋体" w:hAnsi="宋体" w:eastAsia="宋体"/>
              </w:rPr>
              <w:t xml:space="preserve">评分标准</w:t>
            </w:r>
            <w:r/>
          </w:p>
        </w:tc>
      </w:tr>
      <w:tr>
        <w:trPr/>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spacing w:after="0" w:line="360" w:lineRule="auto"/>
              <w:rPr>
                <w:rFonts w:hint="eastAsia" w:ascii="宋体" w:hAnsi="宋体" w:eastAsia="宋体"/>
              </w:rPr>
            </w:pPr>
            <w:r>
              <w:rPr>
                <w:rFonts w:hint="eastAsia" w:ascii="宋体" w:hAnsi="宋体" w:eastAsia="宋体"/>
              </w:rPr>
              <w:t xml:space="preserve">报价</w:t>
            </w:r>
            <w:r/>
          </w:p>
          <w:p>
            <w:pPr>
              <w:spacing w:after="0" w:line="360" w:lineRule="auto"/>
              <w:rPr>
                <w:rFonts w:hint="eastAsia" w:ascii="宋体" w:hAnsi="宋体" w:eastAsia="宋体"/>
              </w:rPr>
            </w:pPr>
            <w:r>
              <w:rPr>
                <w:rFonts w:hint="eastAsia" w:ascii="宋体" w:hAnsi="宋体" w:eastAsia="宋体"/>
              </w:rPr>
              <w:t xml:space="preserve">（10分）</w:t>
            </w:r>
            <w:r/>
          </w:p>
        </w:tc>
        <w:tc>
          <w:tcPr>
            <w:tcBorders>
              <w:top w:val="single" w:color="auto" w:sz="4" w:space="0"/>
              <w:left w:val="none" w:color="000000" w:sz="4" w:space="0"/>
              <w:bottom w:val="single" w:color="auto" w:sz="4" w:space="0"/>
              <w:right w:val="single" w:color="auto" w:sz="4" w:space="0"/>
            </w:tcBorders>
            <w:tcW w:w="8646" w:type="dxa"/>
            <w:vAlign w:val="center"/>
            <w:textDirection w:val="lrTb"/>
            <w:noWrap w:val="false"/>
          </w:tcPr>
          <w:p>
            <w:pPr>
              <w:ind w:firstLine="420"/>
              <w:spacing w:after="0" w:line="360" w:lineRule="auto"/>
              <w:rPr>
                <w:rFonts w:hint="eastAsia" w:ascii="宋体" w:hAnsi="宋体" w:eastAsia="宋体"/>
              </w:rPr>
            </w:pPr>
            <w:r>
              <w:rPr>
                <w:rFonts w:hint="eastAsia" w:ascii="宋体" w:hAnsi="宋体" w:eastAsia="宋体"/>
              </w:rPr>
              <w:t xml:space="preserve">以满足招标文件要求且最后报价最低的供应商的价格为招标基准价，得满分10分。其他招标报价得分＝（招标基准价/最后招标报价）×10×100％。</w:t>
            </w:r>
            <w:r/>
          </w:p>
        </w:tc>
      </w:tr>
      <w:tr>
        <w:trPr/>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spacing w:after="0" w:line="360" w:lineRule="auto"/>
              <w:rPr>
                <w:rFonts w:hint="eastAsia" w:ascii="宋体" w:hAnsi="宋体" w:eastAsia="宋体"/>
              </w:rPr>
            </w:pPr>
            <w:r>
              <w:rPr>
                <w:rFonts w:hint="eastAsia" w:ascii="宋体" w:hAnsi="宋体" w:eastAsia="宋体"/>
              </w:rPr>
              <w:t xml:space="preserve">综合实力</w:t>
            </w:r>
            <w:r/>
          </w:p>
          <w:p>
            <w:pPr>
              <w:spacing w:after="0" w:line="360" w:lineRule="auto"/>
              <w:rPr>
                <w:rFonts w:hint="eastAsia" w:ascii="宋体" w:hAnsi="宋体" w:eastAsia="宋体"/>
              </w:rPr>
            </w:pPr>
            <w:r>
              <w:rPr>
                <w:rFonts w:hint="eastAsia" w:ascii="宋体" w:hAnsi="宋体" w:eastAsia="宋体"/>
              </w:rPr>
              <w:t xml:space="preserve">（10分）</w:t>
            </w:r>
            <w:r/>
          </w:p>
        </w:tc>
        <w:tc>
          <w:tcPr>
            <w:tcBorders>
              <w:top w:val="single" w:color="auto" w:sz="4" w:space="0"/>
              <w:left w:val="none" w:color="000000" w:sz="4" w:space="0"/>
              <w:bottom w:val="single" w:color="auto" w:sz="4" w:space="0"/>
              <w:right w:val="single" w:color="auto" w:sz="4" w:space="0"/>
            </w:tcBorders>
            <w:tcW w:w="8646" w:type="dxa"/>
            <w:vAlign w:val="center"/>
            <w:textDirection w:val="lrTb"/>
            <w:noWrap w:val="false"/>
          </w:tcPr>
          <w:p>
            <w:pPr>
              <w:ind w:firstLine="420"/>
              <w:spacing w:after="0" w:line="360" w:lineRule="auto"/>
              <w:rPr>
                <w:rFonts w:hint="eastAsia" w:ascii="宋体" w:hAnsi="宋体" w:eastAsia="宋体"/>
              </w:rPr>
            </w:pPr>
            <w:r>
              <w:rPr>
                <w:rFonts w:hint="eastAsia" w:ascii="宋体" w:hAnsi="宋体" w:eastAsia="宋体"/>
              </w:rPr>
              <w:t xml:space="preserve">1、投标人具有ISO20000信息技术服务管理体系认证证书，有得1分，没有不得分。</w:t>
            </w:r>
            <w:r/>
          </w:p>
          <w:p>
            <w:pPr>
              <w:ind w:firstLine="420"/>
              <w:spacing w:after="0" w:line="360" w:lineRule="auto"/>
              <w:rPr>
                <w:rFonts w:hint="eastAsia" w:ascii="宋体" w:hAnsi="宋体" w:eastAsia="宋体"/>
              </w:rPr>
            </w:pPr>
            <w:r>
              <w:rPr>
                <w:rFonts w:hint="eastAsia" w:ascii="宋体" w:hAnsi="宋体" w:eastAsia="宋体"/>
              </w:rPr>
              <w:t xml:space="preserve">2、投标人具有ISO22301业务连续性管理体系认证证书，有得1分，没有不得分。</w:t>
            </w:r>
            <w:r/>
          </w:p>
          <w:p>
            <w:pPr>
              <w:ind w:firstLine="420"/>
              <w:spacing w:after="0" w:line="360" w:lineRule="auto"/>
              <w:rPr>
                <w:rFonts w:hint="eastAsia" w:ascii="宋体" w:hAnsi="宋体" w:eastAsia="宋体"/>
              </w:rPr>
            </w:pPr>
            <w:r>
              <w:rPr>
                <w:rFonts w:hint="eastAsia" w:ascii="宋体" w:hAnsi="宋体" w:eastAsia="宋体"/>
              </w:rPr>
              <w:t xml:space="preserve">3、投标人具有与本项目相关的软件著作权证书，每提供一类得1分，最高得2分，没有不得分。</w:t>
            </w:r>
            <w:r/>
          </w:p>
          <w:p>
            <w:pPr>
              <w:ind w:firstLine="420"/>
              <w:spacing w:after="0" w:line="360" w:lineRule="auto"/>
              <w:rPr>
                <w:rFonts w:hint="eastAsia" w:ascii="宋体" w:hAnsi="宋体" w:eastAsia="宋体"/>
              </w:rPr>
            </w:pPr>
            <w:r>
              <w:rPr>
                <w:rFonts w:hint="eastAsia" w:ascii="宋体" w:hAnsi="宋体" w:eastAsia="宋体"/>
              </w:rPr>
              <w:t xml:space="preserve">4、投标人具</w:t>
            </w:r>
            <w:r>
              <w:rPr>
                <w:rFonts w:hint="eastAsia" w:ascii="宋体" w:hAnsi="宋体" w:eastAsia="宋体"/>
                <w:color w:val="auto"/>
              </w:rPr>
              <w:t xml:space="preserve">备信息安全等级保护二级及</w:t>
            </w:r>
            <w:r>
              <w:rPr>
                <w:rFonts w:hint="eastAsia" w:ascii="宋体" w:hAnsi="宋体" w:eastAsia="宋体"/>
              </w:rPr>
              <w:t xml:space="preserve">以上项目建设能力。提供以投标人为被测单位的网络安全等级保护等级测评报告（二级及以上），有得4分，没有不得分。</w:t>
            </w:r>
            <w:r/>
          </w:p>
          <w:p>
            <w:pPr>
              <w:ind w:firstLine="420"/>
              <w:spacing w:after="0" w:line="360" w:lineRule="auto"/>
              <w:rPr>
                <w:rFonts w:hint="eastAsia" w:ascii="宋体" w:hAnsi="宋体" w:eastAsia="宋体"/>
              </w:rPr>
            </w:pPr>
            <w:r>
              <w:rPr>
                <w:rFonts w:hint="eastAsia" w:ascii="宋体" w:hAnsi="宋体" w:eastAsia="宋体"/>
              </w:rPr>
              <w:t xml:space="preserve">5、投标人具备</w:t>
            </w:r>
            <w:r>
              <w:rPr>
                <w:rFonts w:hint="eastAsia" w:ascii="宋体" w:hAnsi="宋体" w:eastAsia="宋体"/>
                <w:color w:val="auto"/>
              </w:rPr>
              <w:t xml:space="preserve">国产化适配能力</w:t>
            </w:r>
            <w:r>
              <w:rPr>
                <w:rFonts w:hint="eastAsia" w:ascii="宋体" w:hAnsi="宋体" w:eastAsia="宋体"/>
              </w:rPr>
              <w:t xml:space="preserve">。提供投标人持有的国产数据库兼容认证证书及国产操作系统兼容认证证书，有得2分，没有不得分。</w:t>
            </w:r>
            <w:r/>
          </w:p>
          <w:p>
            <w:pPr>
              <w:ind w:firstLine="422"/>
              <w:spacing w:after="0" w:line="360" w:lineRule="auto"/>
              <w:rPr>
                <w:rFonts w:hint="eastAsia" w:ascii="宋体" w:hAnsi="宋体" w:eastAsia="宋体"/>
              </w:rPr>
            </w:pPr>
            <w:r>
              <w:rPr>
                <w:rFonts w:hint="eastAsia" w:ascii="宋体" w:hAnsi="宋体" w:eastAsia="宋体"/>
                <w:b/>
                <w:bCs/>
              </w:rPr>
              <w:t xml:space="preserve">（以上须提供有效期内的证明材料，原件扫描上传）</w:t>
            </w:r>
            <w:r/>
          </w:p>
        </w:tc>
      </w:tr>
      <w:tr>
        <w:trPr/>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spacing w:after="0" w:line="360" w:lineRule="auto"/>
              <w:rPr>
                <w:rFonts w:hint="eastAsia" w:ascii="宋体" w:hAnsi="宋体" w:eastAsia="宋体"/>
              </w:rPr>
            </w:pPr>
            <w:r>
              <w:rPr>
                <w:rFonts w:hint="eastAsia" w:ascii="宋体" w:hAnsi="宋体" w:eastAsia="宋体"/>
              </w:rPr>
              <w:t xml:space="preserve">业绩</w:t>
            </w:r>
            <w:r/>
          </w:p>
          <w:p>
            <w:pPr>
              <w:spacing w:after="0" w:line="360" w:lineRule="auto"/>
              <w:rPr>
                <w:rFonts w:hint="eastAsia" w:ascii="宋体" w:hAnsi="宋体" w:eastAsia="宋体"/>
              </w:rPr>
            </w:pPr>
            <w:r>
              <w:rPr>
                <w:rFonts w:hint="eastAsia" w:ascii="宋体" w:hAnsi="宋体" w:eastAsia="宋体"/>
              </w:rPr>
              <w:t xml:space="preserve">（15分）</w:t>
            </w:r>
            <w:r/>
          </w:p>
        </w:tc>
        <w:tc>
          <w:tcPr>
            <w:tcBorders>
              <w:top w:val="single" w:color="auto" w:sz="4" w:space="0"/>
              <w:left w:val="none" w:color="000000" w:sz="4" w:space="0"/>
              <w:bottom w:val="single" w:color="auto" w:sz="4" w:space="0"/>
              <w:right w:val="single" w:color="auto" w:sz="4" w:space="0"/>
            </w:tcBorders>
            <w:tcW w:w="8646" w:type="dxa"/>
            <w:vAlign w:val="center"/>
            <w:textDirection w:val="lrTb"/>
            <w:noWrap w:val="false"/>
          </w:tcPr>
          <w:p>
            <w:pPr>
              <w:ind w:firstLine="420"/>
              <w:spacing w:after="0" w:line="360" w:lineRule="auto"/>
              <w:rPr>
                <w:rFonts w:hint="eastAsia" w:ascii="宋体" w:hAnsi="宋体" w:eastAsia="宋体"/>
              </w:rPr>
            </w:pPr>
            <w:r>
              <w:rPr>
                <w:rFonts w:hint="eastAsia" w:ascii="宋体" w:hAnsi="宋体" w:eastAsia="宋体"/>
              </w:rPr>
              <w:t xml:space="preserve">根据投标人提供的2022年1月1日以来类似应用系统建设实施部署或应用系统运维项目案例，每提供一个案例得3分，满分15分。</w:t>
            </w:r>
            <w:r/>
          </w:p>
          <w:p>
            <w:pPr>
              <w:ind w:firstLine="422"/>
              <w:spacing w:after="0" w:line="360" w:lineRule="auto"/>
              <w:rPr>
                <w:rFonts w:hint="eastAsia" w:ascii="宋体" w:hAnsi="宋体" w:eastAsia="宋体"/>
              </w:rPr>
            </w:pPr>
            <w:r>
              <w:rPr>
                <w:rFonts w:hint="eastAsia" w:ascii="宋体" w:hAnsi="宋体" w:eastAsia="宋体"/>
                <w:b/>
                <w:bCs/>
              </w:rPr>
              <w:t xml:space="preserve">（须提供合同，原件扫描上传）</w:t>
            </w:r>
            <w:r/>
          </w:p>
        </w:tc>
      </w:tr>
      <w:tr>
        <w:trPr/>
        <w:tc>
          <w:tcPr>
            <w:tcBorders>
              <w:top w:val="none" w:color="000000" w:sz="4" w:space="0"/>
              <w:left w:val="single" w:color="auto" w:sz="4" w:space="0"/>
              <w:bottom w:val="single" w:color="auto" w:sz="4" w:space="0"/>
              <w:right w:val="single" w:color="auto" w:sz="4" w:space="0"/>
            </w:tcBorders>
            <w:tcW w:w="1560" w:type="dxa"/>
            <w:vAlign w:val="center"/>
            <w:textDirection w:val="lrTb"/>
            <w:noWrap w:val="false"/>
          </w:tcPr>
          <w:p>
            <w:pPr>
              <w:spacing w:after="0" w:line="360" w:lineRule="auto"/>
              <w:rPr>
                <w:rFonts w:hint="eastAsia" w:ascii="宋体" w:hAnsi="宋体" w:eastAsia="宋体"/>
              </w:rPr>
            </w:pPr>
            <w:r>
              <w:rPr>
                <w:rFonts w:hint="eastAsia" w:ascii="宋体" w:hAnsi="宋体" w:eastAsia="宋体"/>
              </w:rPr>
              <w:t xml:space="preserve">项目组人员配置</w:t>
            </w:r>
            <w:r/>
          </w:p>
          <w:p>
            <w:pPr>
              <w:spacing w:after="0" w:line="360" w:lineRule="auto"/>
              <w:rPr>
                <w:rFonts w:hint="eastAsia" w:ascii="宋体" w:hAnsi="宋体" w:eastAsia="宋体"/>
              </w:rPr>
            </w:pPr>
            <w:r>
              <w:rPr>
                <w:rFonts w:hint="eastAsia" w:ascii="宋体" w:hAnsi="宋体" w:eastAsia="宋体"/>
              </w:rPr>
              <w:t xml:space="preserve">（15分）</w:t>
            </w:r>
            <w:r/>
          </w:p>
        </w:tc>
        <w:tc>
          <w:tcPr>
            <w:tcBorders>
              <w:top w:val="single" w:color="auto" w:sz="4" w:space="0"/>
              <w:left w:val="none" w:color="000000" w:sz="4" w:space="0"/>
              <w:bottom w:val="single" w:color="auto" w:sz="4" w:space="0"/>
              <w:right w:val="single" w:color="auto" w:sz="4" w:space="0"/>
            </w:tcBorders>
            <w:tcW w:w="8646" w:type="dxa"/>
            <w:vAlign w:val="center"/>
            <w:textDirection w:val="lrTb"/>
            <w:noWrap w:val="false"/>
          </w:tcPr>
          <w:p>
            <w:pPr>
              <w:ind w:firstLine="420"/>
              <w:spacing w:after="0" w:line="360" w:lineRule="auto"/>
              <w:rPr>
                <w:rFonts w:hint="eastAsia" w:ascii="宋体" w:hAnsi="宋体" w:eastAsia="宋体"/>
              </w:rPr>
            </w:pPr>
            <w:r>
              <w:rPr>
                <w:rFonts w:hint="eastAsia" w:ascii="宋体" w:hAnsi="宋体" w:eastAsia="宋体"/>
              </w:rPr>
              <w:t xml:space="preserve">1</w:t>
            </w:r>
            <w:r>
              <w:rPr>
                <w:rFonts w:hint="eastAsia" w:ascii="宋体" w:hAnsi="宋体"/>
                <w:lang w:val="en-US" w:eastAsia="zh-CN"/>
              </w:rPr>
              <w:t xml:space="preserve">.</w:t>
            </w:r>
            <w:r>
              <w:rPr>
                <w:rFonts w:hint="eastAsia" w:ascii="宋体" w:hAnsi="宋体" w:eastAsia="宋体"/>
              </w:rPr>
              <w:t xml:space="preserve">本项目投标的项目组人员中具备中华人民共和国人力资源和社会保障部颁发的</w:t>
            </w:r>
            <w:r>
              <w:rPr>
                <w:rFonts w:hint="eastAsia" w:ascii="宋体" w:hAnsi="宋体" w:eastAsia="宋体"/>
                <w:color w:val="auto"/>
              </w:rPr>
              <w:t xml:space="preserve">计算机网络管理员证书</w:t>
            </w:r>
            <w:r>
              <w:rPr>
                <w:rFonts w:hint="eastAsia" w:ascii="宋体" w:hAnsi="宋体" w:eastAsia="宋体"/>
              </w:rPr>
              <w:t xml:space="preserve">，提供一个得3分，满分3分。</w:t>
            </w:r>
            <w:r/>
          </w:p>
          <w:p>
            <w:pPr>
              <w:ind w:firstLine="420"/>
              <w:spacing w:after="0" w:line="360" w:lineRule="auto"/>
              <w:rPr>
                <w:rFonts w:hint="eastAsia" w:ascii="宋体" w:hAnsi="宋体" w:eastAsia="宋体"/>
                <w:b/>
                <w:bCs/>
              </w:rPr>
            </w:pPr>
            <w:r>
              <w:rPr>
                <w:rFonts w:hint="eastAsia" w:ascii="宋体" w:hAnsi="宋体" w:eastAsia="宋体"/>
              </w:rPr>
              <w:t xml:space="preserve">2.本项目投标的项目组人员中具备国家人力资源和社会保障部、工业和信息化部联合颁发的计算机技术与软件专业技术资格考试中级及</w:t>
            </w:r>
            <w:r>
              <w:rPr>
                <w:rFonts w:hint="eastAsia" w:ascii="宋体" w:hAnsi="宋体" w:eastAsia="宋体"/>
                <w:color w:val="auto"/>
              </w:rPr>
              <w:t xml:space="preserve">以上网络工程师</w:t>
            </w:r>
            <w:r>
              <w:rPr>
                <w:rFonts w:hint="eastAsia" w:ascii="宋体" w:hAnsi="宋体" w:eastAsia="宋体"/>
              </w:rPr>
              <w:t xml:space="preserve">专业资格证书的，提供一个得3分，满分3分。</w:t>
            </w:r>
            <w:r/>
          </w:p>
          <w:p>
            <w:pPr>
              <w:ind w:firstLine="420"/>
              <w:spacing w:after="0" w:line="360" w:lineRule="auto"/>
              <w:rPr>
                <w:rFonts w:hint="eastAsia" w:ascii="宋体" w:hAnsi="宋体" w:eastAsia="宋体"/>
                <w:b/>
                <w:bCs/>
              </w:rPr>
            </w:pPr>
            <w:r>
              <w:rPr>
                <w:rFonts w:hint="eastAsia" w:ascii="宋体" w:hAnsi="宋体" w:eastAsia="宋体"/>
              </w:rPr>
              <w:t xml:space="preserve">3.本项目投标的项目组人员中具备国家信息安全水平考试（NISP）一级证书的，提供一个得3分，满分6分。</w:t>
            </w:r>
            <w:r/>
          </w:p>
          <w:p>
            <w:pPr>
              <w:ind w:firstLine="420"/>
              <w:spacing w:after="0" w:line="360" w:lineRule="auto"/>
              <w:rPr>
                <w:rFonts w:hint="eastAsia" w:ascii="宋体" w:hAnsi="宋体" w:eastAsia="宋体"/>
                <w:b/>
                <w:bCs/>
              </w:rPr>
            </w:pPr>
            <w:r>
              <w:rPr>
                <w:rFonts w:hint="eastAsia" w:ascii="宋体" w:hAnsi="宋体" w:eastAsia="宋体"/>
              </w:rPr>
              <w:t xml:space="preserve">4.本项目投标的项目组人员中具备IT服务工程师（ITSS）证书，提供一个得</w:t>
            </w:r>
            <w:r>
              <w:rPr>
                <w:rFonts w:hint="eastAsia" w:ascii="宋体" w:hAnsi="宋体" w:eastAsia="宋体"/>
                <w:lang w:val="en-US" w:eastAsia="zh-CN"/>
              </w:rPr>
              <w:t xml:space="preserve">3</w:t>
            </w:r>
            <w:r>
              <w:rPr>
                <w:rFonts w:hint="eastAsia" w:ascii="宋体" w:hAnsi="宋体" w:eastAsia="宋体"/>
              </w:rPr>
              <w:t xml:space="preserve">分，满分</w:t>
            </w:r>
            <w:r>
              <w:rPr>
                <w:rFonts w:hint="eastAsia" w:ascii="宋体" w:hAnsi="宋体" w:eastAsia="宋体"/>
                <w:lang w:val="en-US" w:eastAsia="zh-CN"/>
              </w:rPr>
              <w:t xml:space="preserve">3</w:t>
            </w:r>
            <w:r>
              <w:rPr>
                <w:rFonts w:hint="eastAsia" w:ascii="宋体" w:hAnsi="宋体" w:eastAsia="宋体"/>
              </w:rPr>
              <w:t xml:space="preserve">分。</w:t>
            </w:r>
            <w:r/>
          </w:p>
          <w:p>
            <w:pPr>
              <w:ind w:firstLine="422"/>
              <w:spacing w:after="0" w:line="360" w:lineRule="auto"/>
              <w:rPr>
                <w:rFonts w:hint="eastAsia" w:ascii="宋体" w:hAnsi="宋体" w:eastAsia="宋体"/>
              </w:rPr>
            </w:pPr>
            <w:r>
              <w:rPr>
                <w:rFonts w:hint="eastAsia" w:ascii="宋体" w:hAnsi="宋体" w:eastAsia="宋体"/>
                <w:b/>
                <w:bCs/>
              </w:rPr>
              <w:t xml:space="preserve">（以上须提供人员证书原件扫描件及投标人为其缴纳近三个月</w:t>
            </w:r>
            <w:r>
              <w:rPr>
                <w:rFonts w:hint="eastAsia" w:ascii="宋体" w:hAnsi="宋体"/>
                <w:b/>
                <w:bCs/>
                <w:lang w:val="en-US" w:eastAsia="zh-CN"/>
              </w:rPr>
              <w:t xml:space="preserve">内任意一个月</w:t>
            </w:r>
            <w:r>
              <w:rPr>
                <w:rFonts w:hint="eastAsia" w:ascii="宋体" w:hAnsi="宋体" w:eastAsia="宋体"/>
                <w:b/>
                <w:bCs/>
              </w:rPr>
              <w:t xml:space="preserve">的社保证明材料，否则不得分）</w:t>
            </w:r>
            <w:r/>
          </w:p>
        </w:tc>
      </w:tr>
      <w:tr>
        <w:trPr/>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spacing w:after="0" w:line="360" w:lineRule="auto"/>
              <w:rPr>
                <w:rFonts w:hint="eastAsia" w:ascii="宋体" w:hAnsi="宋体" w:eastAsia="宋体"/>
              </w:rPr>
            </w:pPr>
            <w:r>
              <w:rPr>
                <w:rFonts w:hint="eastAsia" w:ascii="宋体" w:hAnsi="宋体" w:eastAsia="宋体"/>
              </w:rPr>
              <w:t xml:space="preserve">系统应急服务及安全保密方案（5分）</w:t>
            </w:r>
            <w:r/>
          </w:p>
        </w:tc>
        <w:tc>
          <w:tcPr>
            <w:tcBorders>
              <w:top w:val="single" w:color="auto" w:sz="4" w:space="0"/>
              <w:left w:val="none" w:color="000000" w:sz="4" w:space="0"/>
              <w:bottom w:val="single" w:color="auto" w:sz="4" w:space="0"/>
              <w:right w:val="single" w:color="auto" w:sz="4" w:space="0"/>
            </w:tcBorders>
            <w:tcW w:w="8646" w:type="dxa"/>
            <w:vAlign w:val="center"/>
            <w:textDirection w:val="lrTb"/>
            <w:noWrap w:val="false"/>
          </w:tcPr>
          <w:p>
            <w:pPr>
              <w:ind w:firstLine="420"/>
              <w:spacing w:after="0" w:line="360" w:lineRule="auto"/>
              <w:rPr>
                <w:rFonts w:hint="eastAsia" w:ascii="宋体" w:hAnsi="宋体" w:eastAsia="宋体"/>
              </w:rPr>
            </w:pPr>
            <w:r>
              <w:rPr>
                <w:rFonts w:hint="eastAsia" w:ascii="宋体" w:hAnsi="宋体" w:eastAsia="宋体"/>
              </w:rPr>
              <w:t xml:space="preserve">投标人根据招标文件要求提供系统应急服务及安全保密方案：</w:t>
            </w:r>
            <w:r/>
          </w:p>
          <w:p>
            <w:pPr>
              <w:ind w:firstLine="420"/>
              <w:spacing w:after="0" w:line="360" w:lineRule="auto"/>
              <w:rPr>
                <w:rFonts w:hint="eastAsia" w:ascii="宋体" w:hAnsi="宋体" w:eastAsia="宋体"/>
              </w:rPr>
            </w:pPr>
            <w:r>
              <w:rPr>
                <w:rFonts w:hint="eastAsia" w:ascii="宋体" w:hAnsi="宋体" w:eastAsia="宋体"/>
              </w:rPr>
              <w:t xml:space="preserve">提供的内容优于招标文件相关要求的得</w:t>
            </w:r>
            <w:r>
              <w:rPr>
                <w:rFonts w:hint="eastAsia" w:ascii="宋体" w:hAnsi="宋体"/>
                <w:lang w:val="en-US" w:eastAsia="zh-CN"/>
              </w:rPr>
              <w:t xml:space="preserve">5</w:t>
            </w:r>
            <w:r>
              <w:rPr>
                <w:rFonts w:hint="eastAsia" w:ascii="宋体" w:hAnsi="宋体" w:eastAsia="宋体"/>
              </w:rPr>
              <w:t xml:space="preserve">分，符合得</w:t>
            </w:r>
            <w:r>
              <w:rPr>
                <w:rFonts w:hint="eastAsia" w:ascii="宋体" w:hAnsi="宋体"/>
                <w:lang w:val="en-US" w:eastAsia="zh-CN"/>
              </w:rPr>
              <w:t xml:space="preserve">3</w:t>
            </w:r>
            <w:r>
              <w:rPr>
                <w:rFonts w:hint="eastAsia" w:ascii="宋体" w:hAnsi="宋体" w:eastAsia="宋体"/>
              </w:rPr>
              <w:t xml:space="preserve">分</w:t>
            </w:r>
            <w:r>
              <w:rPr>
                <w:rFonts w:hint="eastAsia" w:ascii="宋体" w:hAnsi="宋体"/>
                <w:lang w:eastAsia="zh-CN"/>
              </w:rPr>
              <w:t xml:space="preserve">，</w:t>
            </w:r>
            <w:r>
              <w:rPr>
                <w:rFonts w:hint="eastAsia" w:ascii="宋体" w:hAnsi="宋体" w:eastAsia="宋体"/>
              </w:rPr>
              <w:t xml:space="preserve">不符合或未提供得0分。(满分</w:t>
            </w:r>
            <w:r>
              <w:rPr>
                <w:rFonts w:hint="eastAsia" w:ascii="宋体" w:hAnsi="宋体"/>
                <w:lang w:val="en-US" w:eastAsia="zh-CN"/>
              </w:rPr>
              <w:t xml:space="preserve">5</w:t>
            </w:r>
            <w:r>
              <w:rPr>
                <w:rFonts w:hint="eastAsia" w:ascii="宋体" w:hAnsi="宋体" w:eastAsia="宋体"/>
              </w:rPr>
              <w:t xml:space="preserve">分)</w:t>
            </w:r>
            <w:r/>
          </w:p>
        </w:tc>
      </w:tr>
      <w:tr>
        <w:trPr/>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spacing w:after="0" w:line="360" w:lineRule="auto"/>
              <w:rPr>
                <w:rFonts w:hint="eastAsia" w:ascii="宋体" w:hAnsi="宋体" w:eastAsia="宋体"/>
              </w:rPr>
            </w:pPr>
            <w:r>
              <w:rPr>
                <w:rFonts w:hint="eastAsia" w:ascii="宋体" w:hAnsi="宋体" w:eastAsia="宋体"/>
              </w:rPr>
              <w:t xml:space="preserve">运维服务方案</w:t>
            </w:r>
            <w:r/>
          </w:p>
          <w:p>
            <w:pPr>
              <w:spacing w:after="0" w:line="360" w:lineRule="auto"/>
              <w:rPr>
                <w:rFonts w:hint="eastAsia" w:ascii="宋体" w:hAnsi="宋体" w:eastAsia="宋体"/>
              </w:rPr>
            </w:pPr>
            <w:r>
              <w:rPr>
                <w:rFonts w:hint="eastAsia" w:ascii="宋体" w:hAnsi="宋体" w:eastAsia="宋体"/>
              </w:rPr>
              <w:t xml:space="preserve">（5分）</w:t>
            </w:r>
            <w:r/>
          </w:p>
        </w:tc>
        <w:tc>
          <w:tcPr>
            <w:tcBorders>
              <w:top w:val="single" w:color="auto" w:sz="4" w:space="0"/>
              <w:left w:val="none" w:color="000000" w:sz="4" w:space="0"/>
              <w:bottom w:val="single" w:color="auto" w:sz="4" w:space="0"/>
              <w:right w:val="single" w:color="auto" w:sz="4" w:space="0"/>
            </w:tcBorders>
            <w:tcW w:w="8646" w:type="dxa"/>
            <w:vAlign w:val="center"/>
            <w:textDirection w:val="lrTb"/>
            <w:noWrap w:val="false"/>
          </w:tcPr>
          <w:p>
            <w:pPr>
              <w:ind w:firstLine="420"/>
              <w:spacing w:after="0" w:line="360" w:lineRule="auto"/>
              <w:rPr>
                <w:rFonts w:hint="eastAsia" w:ascii="宋体" w:hAnsi="宋体" w:eastAsia="宋体"/>
              </w:rPr>
            </w:pPr>
            <w:r>
              <w:rPr>
                <w:rFonts w:hint="eastAsia" w:ascii="宋体" w:hAnsi="宋体" w:eastAsia="宋体"/>
              </w:rPr>
              <w:t xml:space="preserve">投标人根据招标文件要求提供项目的运维服务方案：</w:t>
            </w:r>
            <w:r/>
          </w:p>
          <w:p>
            <w:pPr>
              <w:ind w:firstLine="420"/>
              <w:spacing w:after="0" w:line="360" w:lineRule="auto"/>
              <w:rPr>
                <w:rFonts w:hint="eastAsia" w:ascii="宋体" w:hAnsi="宋体" w:eastAsia="宋体"/>
              </w:rPr>
            </w:pPr>
            <w:r>
              <w:rPr>
                <w:rFonts w:hint="eastAsia" w:ascii="宋体" w:hAnsi="宋体" w:eastAsia="宋体"/>
              </w:rPr>
              <w:t xml:space="preserve">提供的内容优于招标文件相关要求的得</w:t>
            </w:r>
            <w:r>
              <w:rPr>
                <w:rFonts w:hint="eastAsia" w:ascii="宋体" w:hAnsi="宋体"/>
                <w:lang w:val="en-US" w:eastAsia="zh-CN"/>
              </w:rPr>
              <w:t xml:space="preserve">5</w:t>
            </w:r>
            <w:r>
              <w:rPr>
                <w:rFonts w:hint="eastAsia" w:ascii="宋体" w:hAnsi="宋体" w:eastAsia="宋体"/>
              </w:rPr>
              <w:t xml:space="preserve">分，符合得</w:t>
            </w:r>
            <w:r>
              <w:rPr>
                <w:rFonts w:hint="eastAsia" w:ascii="宋体" w:hAnsi="宋体"/>
                <w:lang w:val="en-US" w:eastAsia="zh-CN"/>
              </w:rPr>
              <w:t xml:space="preserve">3</w:t>
            </w:r>
            <w:r>
              <w:rPr>
                <w:rFonts w:hint="eastAsia" w:ascii="宋体" w:hAnsi="宋体" w:eastAsia="宋体"/>
              </w:rPr>
              <w:t xml:space="preserve">分</w:t>
            </w:r>
            <w:r>
              <w:rPr>
                <w:rFonts w:hint="eastAsia" w:ascii="宋体" w:hAnsi="宋体"/>
                <w:lang w:eastAsia="zh-CN"/>
              </w:rPr>
              <w:t xml:space="preserve">，</w:t>
            </w:r>
            <w:r>
              <w:rPr>
                <w:rFonts w:hint="eastAsia" w:ascii="宋体" w:hAnsi="宋体" w:eastAsia="宋体"/>
              </w:rPr>
              <w:t xml:space="preserve">不符合或未提供得0分。(满分</w:t>
            </w:r>
            <w:r>
              <w:rPr>
                <w:rFonts w:hint="eastAsia" w:ascii="宋体" w:hAnsi="宋体"/>
                <w:lang w:val="en-US" w:eastAsia="zh-CN"/>
              </w:rPr>
              <w:t xml:space="preserve">5</w:t>
            </w:r>
            <w:r>
              <w:rPr>
                <w:rFonts w:hint="eastAsia" w:ascii="宋体" w:hAnsi="宋体" w:eastAsia="宋体"/>
              </w:rPr>
              <w:t xml:space="preserve">分)</w:t>
            </w:r>
            <w:r/>
          </w:p>
        </w:tc>
      </w:tr>
      <w:tr>
        <w:trPr/>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spacing w:after="0" w:line="360" w:lineRule="auto"/>
              <w:rPr>
                <w:rFonts w:hint="eastAsia" w:ascii="宋体" w:hAnsi="宋体" w:eastAsia="宋体"/>
              </w:rPr>
            </w:pPr>
            <w:r>
              <w:rPr>
                <w:rFonts w:hint="eastAsia" w:ascii="宋体" w:hAnsi="宋体" w:eastAsia="宋体"/>
              </w:rPr>
              <w:t xml:space="preserve">重点难点分析及解决策略方案</w:t>
            </w:r>
            <w:r/>
          </w:p>
          <w:p>
            <w:pPr>
              <w:spacing w:after="0" w:line="360" w:lineRule="auto"/>
              <w:rPr>
                <w:rFonts w:hint="eastAsia" w:ascii="宋体" w:hAnsi="宋体" w:eastAsia="宋体"/>
              </w:rPr>
            </w:pPr>
            <w:r>
              <w:rPr>
                <w:rFonts w:hint="eastAsia" w:ascii="宋体" w:hAnsi="宋体" w:eastAsia="宋体"/>
              </w:rPr>
              <w:t xml:space="preserve">（5分）</w:t>
            </w:r>
            <w:r/>
          </w:p>
        </w:tc>
        <w:tc>
          <w:tcPr>
            <w:tcBorders>
              <w:top w:val="single" w:color="auto" w:sz="4" w:space="0"/>
              <w:left w:val="none" w:color="000000" w:sz="4" w:space="0"/>
              <w:bottom w:val="single" w:color="auto" w:sz="4" w:space="0"/>
              <w:right w:val="single" w:color="auto" w:sz="4" w:space="0"/>
            </w:tcBorders>
            <w:tcW w:w="8646" w:type="dxa"/>
            <w:vAlign w:val="center"/>
            <w:textDirection w:val="lrTb"/>
            <w:noWrap w:val="false"/>
          </w:tcPr>
          <w:p>
            <w:pPr>
              <w:ind w:firstLine="420"/>
              <w:spacing w:after="0" w:line="360" w:lineRule="auto"/>
              <w:rPr>
                <w:rFonts w:hint="eastAsia" w:ascii="宋体" w:hAnsi="宋体" w:eastAsia="宋体"/>
              </w:rPr>
            </w:pPr>
            <w:r>
              <w:rPr>
                <w:rFonts w:hint="eastAsia" w:ascii="宋体" w:hAnsi="宋体" w:eastAsia="宋体"/>
              </w:rPr>
              <w:t xml:space="preserve">投标人根据招标文件要求提供本项目重点难点分析及解决策略方案：</w:t>
            </w:r>
            <w:r/>
          </w:p>
          <w:p>
            <w:pPr>
              <w:ind w:firstLine="420"/>
              <w:spacing w:after="0" w:line="360" w:lineRule="auto"/>
              <w:rPr>
                <w:rFonts w:hint="eastAsia" w:ascii="宋体" w:hAnsi="宋体" w:eastAsia="宋体"/>
              </w:rPr>
            </w:pPr>
            <w:r>
              <w:rPr>
                <w:rFonts w:hint="eastAsia" w:ascii="宋体" w:hAnsi="宋体" w:eastAsia="宋体"/>
              </w:rPr>
              <w:t xml:space="preserve">提供的内容优于招标文件相关要求的得</w:t>
            </w:r>
            <w:r>
              <w:rPr>
                <w:rFonts w:hint="eastAsia" w:ascii="宋体" w:hAnsi="宋体"/>
                <w:lang w:val="en-US" w:eastAsia="zh-CN"/>
              </w:rPr>
              <w:t xml:space="preserve">5</w:t>
            </w:r>
            <w:r>
              <w:rPr>
                <w:rFonts w:hint="eastAsia" w:ascii="宋体" w:hAnsi="宋体" w:eastAsia="宋体"/>
              </w:rPr>
              <w:t xml:space="preserve">分，符合得</w:t>
            </w:r>
            <w:r>
              <w:rPr>
                <w:rFonts w:hint="eastAsia" w:ascii="宋体" w:hAnsi="宋体"/>
                <w:lang w:val="en-US" w:eastAsia="zh-CN"/>
              </w:rPr>
              <w:t xml:space="preserve">3</w:t>
            </w:r>
            <w:r>
              <w:rPr>
                <w:rFonts w:hint="eastAsia" w:ascii="宋体" w:hAnsi="宋体" w:eastAsia="宋体"/>
              </w:rPr>
              <w:t xml:space="preserve">分</w:t>
            </w:r>
            <w:r>
              <w:rPr>
                <w:rFonts w:hint="eastAsia" w:ascii="宋体" w:hAnsi="宋体"/>
                <w:lang w:eastAsia="zh-CN"/>
              </w:rPr>
              <w:t xml:space="preserve">，</w:t>
            </w:r>
            <w:r>
              <w:rPr>
                <w:rFonts w:hint="eastAsia" w:ascii="宋体" w:hAnsi="宋体" w:eastAsia="宋体"/>
              </w:rPr>
              <w:t xml:space="preserve">不符合或未提供得0分。(满分</w:t>
            </w:r>
            <w:r>
              <w:rPr>
                <w:rFonts w:hint="eastAsia" w:ascii="宋体" w:hAnsi="宋体"/>
                <w:lang w:val="en-US" w:eastAsia="zh-CN"/>
              </w:rPr>
              <w:t xml:space="preserve">5</w:t>
            </w:r>
            <w:r>
              <w:rPr>
                <w:rFonts w:hint="eastAsia" w:ascii="宋体" w:hAnsi="宋体" w:eastAsia="宋体"/>
              </w:rPr>
              <w:t xml:space="preserve">分)</w:t>
            </w:r>
            <w:r/>
          </w:p>
        </w:tc>
      </w:tr>
      <w:tr>
        <w:trPr/>
        <w:tc>
          <w:tcPr>
            <w:tcBorders>
              <w:top w:val="single" w:color="auto" w:sz="4" w:space="0"/>
              <w:left w:val="single" w:color="auto" w:sz="4" w:space="0"/>
              <w:right w:val="single" w:color="auto" w:sz="4" w:space="0"/>
            </w:tcBorders>
            <w:tcW w:w="1560" w:type="dxa"/>
            <w:vAlign w:val="center"/>
            <w:vMerge w:val="restart"/>
            <w:textDirection w:val="lrTb"/>
            <w:noWrap w:val="false"/>
          </w:tcPr>
          <w:p>
            <w:pPr>
              <w:jc w:val="center"/>
              <w:spacing w:after="0" w:line="360" w:lineRule="auto"/>
              <w:rPr>
                <w:rFonts w:hint="eastAsia" w:ascii="宋体" w:hAnsi="宋体" w:eastAsia="宋体"/>
              </w:rPr>
            </w:pPr>
            <w:r>
              <w:rPr>
                <w:rFonts w:hint="eastAsia" w:ascii="宋体" w:hAnsi="宋体" w:eastAsia="宋体"/>
              </w:rPr>
              <w:t xml:space="preserve">财政核心业务熟悉程度方案（20分）</w:t>
            </w:r>
            <w:r/>
          </w:p>
        </w:tc>
        <w:tc>
          <w:tcPr>
            <w:tcBorders>
              <w:top w:val="single" w:color="auto" w:sz="4" w:space="0"/>
              <w:left w:val="none" w:color="000000" w:sz="4" w:space="0"/>
              <w:bottom w:val="single" w:color="auto" w:sz="4" w:space="0"/>
              <w:right w:val="single" w:color="auto" w:sz="4" w:space="0"/>
            </w:tcBorders>
            <w:tcW w:w="8646" w:type="dxa"/>
            <w:vAlign w:val="center"/>
            <w:textDirection w:val="lrTb"/>
            <w:noWrap w:val="false"/>
          </w:tcPr>
          <w:p>
            <w:pPr>
              <w:ind w:firstLine="420"/>
              <w:spacing w:after="0" w:line="360" w:lineRule="auto"/>
              <w:rPr>
                <w:rFonts w:hint="eastAsia" w:ascii="宋体" w:hAnsi="宋体" w:eastAsia="宋体"/>
              </w:rPr>
            </w:pPr>
            <w:r>
              <w:rPr>
                <w:rFonts w:hint="eastAsia" w:ascii="宋体" w:hAnsi="宋体" w:eastAsia="宋体"/>
              </w:rPr>
              <w:t xml:space="preserve">投标人根据招标文件要求提供对部门预算和绩效管理业务熟悉程度方案：</w:t>
            </w:r>
            <w:r/>
          </w:p>
          <w:p>
            <w:pPr>
              <w:ind w:firstLine="420"/>
              <w:spacing w:after="0" w:line="360" w:lineRule="auto"/>
              <w:rPr>
                <w:rFonts w:hint="eastAsia" w:ascii="宋体" w:hAnsi="宋体" w:eastAsia="宋体"/>
              </w:rPr>
            </w:pPr>
            <w:r>
              <w:rPr>
                <w:rFonts w:hint="eastAsia" w:ascii="宋体" w:hAnsi="宋体" w:eastAsia="宋体"/>
              </w:rPr>
              <w:t xml:space="preserve">提供的内容优于招标文件相关要求的得</w:t>
            </w:r>
            <w:r>
              <w:rPr>
                <w:rFonts w:hint="eastAsia" w:ascii="宋体" w:hAnsi="宋体"/>
                <w:lang w:val="en-US" w:eastAsia="zh-CN"/>
              </w:rPr>
              <w:t xml:space="preserve">5</w:t>
            </w:r>
            <w:r>
              <w:rPr>
                <w:rFonts w:hint="eastAsia" w:ascii="宋体" w:hAnsi="宋体" w:eastAsia="宋体"/>
              </w:rPr>
              <w:t xml:space="preserve">分，符合得</w:t>
            </w:r>
            <w:r>
              <w:rPr>
                <w:rFonts w:hint="eastAsia" w:ascii="宋体" w:hAnsi="宋体"/>
                <w:lang w:val="en-US" w:eastAsia="zh-CN"/>
              </w:rPr>
              <w:t xml:space="preserve">3</w:t>
            </w:r>
            <w:r>
              <w:rPr>
                <w:rFonts w:hint="eastAsia" w:ascii="宋体" w:hAnsi="宋体" w:eastAsia="宋体"/>
              </w:rPr>
              <w:t xml:space="preserve">分</w:t>
            </w:r>
            <w:r>
              <w:rPr>
                <w:rFonts w:hint="eastAsia" w:ascii="宋体" w:hAnsi="宋体"/>
                <w:lang w:eastAsia="zh-CN"/>
              </w:rPr>
              <w:t xml:space="preserve">，</w:t>
            </w:r>
            <w:r>
              <w:rPr>
                <w:rFonts w:hint="eastAsia" w:ascii="宋体" w:hAnsi="宋体" w:eastAsia="宋体"/>
              </w:rPr>
              <w:t xml:space="preserve">不符合或未提供得0分。(满分</w:t>
            </w:r>
            <w:r>
              <w:rPr>
                <w:rFonts w:hint="eastAsia" w:ascii="宋体" w:hAnsi="宋体"/>
                <w:lang w:val="en-US" w:eastAsia="zh-CN"/>
              </w:rPr>
              <w:t xml:space="preserve">5</w:t>
            </w:r>
            <w:r>
              <w:rPr>
                <w:rFonts w:hint="eastAsia" w:ascii="宋体" w:hAnsi="宋体" w:eastAsia="宋体"/>
              </w:rPr>
              <w:t xml:space="preserve">分)</w:t>
            </w:r>
            <w:r/>
          </w:p>
        </w:tc>
      </w:tr>
      <w:tr>
        <w:trPr/>
        <w:tc>
          <w:tcPr>
            <w:tcBorders>
              <w:left w:val="single" w:color="auto" w:sz="4" w:space="0"/>
              <w:right w:val="single" w:color="auto" w:sz="4" w:space="0"/>
            </w:tcBorders>
            <w:tcW w:w="1560" w:type="dxa"/>
            <w:vAlign w:val="center"/>
            <w:vMerge w:val="continue"/>
            <w:textDirection w:val="lrTb"/>
            <w:noWrap w:val="false"/>
          </w:tcPr>
          <w:p>
            <w:pPr>
              <w:jc w:val="center"/>
              <w:spacing w:after="0" w:line="360" w:lineRule="auto"/>
              <w:rPr>
                <w:rFonts w:hint="eastAsia" w:ascii="宋体" w:hAnsi="宋体" w:eastAsia="宋体"/>
              </w:rPr>
            </w:pPr>
            <w:r>
              <w:rPr>
                <w:rFonts w:hint="eastAsia" w:ascii="宋体" w:hAnsi="宋体" w:eastAsia="宋体"/>
              </w:rPr>
            </w:r>
            <w:r/>
          </w:p>
        </w:tc>
        <w:tc>
          <w:tcPr>
            <w:tcBorders>
              <w:top w:val="single" w:color="auto" w:sz="4" w:space="0"/>
              <w:left w:val="none" w:color="000000" w:sz="4" w:space="0"/>
              <w:bottom w:val="single" w:color="auto" w:sz="4" w:space="0"/>
              <w:right w:val="single" w:color="auto" w:sz="4" w:space="0"/>
            </w:tcBorders>
            <w:tcW w:w="8646" w:type="dxa"/>
            <w:vAlign w:val="center"/>
            <w:textDirection w:val="lrTb"/>
            <w:noWrap w:val="false"/>
          </w:tcPr>
          <w:p>
            <w:pPr>
              <w:ind w:firstLine="420"/>
              <w:spacing w:after="0" w:line="360" w:lineRule="auto"/>
              <w:rPr>
                <w:rFonts w:hint="eastAsia" w:ascii="宋体" w:hAnsi="宋体" w:eastAsia="宋体"/>
              </w:rPr>
            </w:pPr>
            <w:r>
              <w:rPr>
                <w:rFonts w:hint="eastAsia" w:ascii="宋体" w:hAnsi="宋体" w:eastAsia="宋体"/>
              </w:rPr>
              <w:t xml:space="preserve">投标人根据招标文件要求提供对预算执行业务熟悉程度方案：  </w:t>
            </w:r>
            <w:r/>
          </w:p>
          <w:p>
            <w:pPr>
              <w:ind w:firstLine="420"/>
              <w:spacing w:after="0" w:line="360" w:lineRule="auto"/>
              <w:rPr>
                <w:rFonts w:hint="eastAsia" w:ascii="宋体" w:hAnsi="宋体" w:eastAsia="宋体"/>
              </w:rPr>
            </w:pPr>
            <w:r>
              <w:rPr>
                <w:rFonts w:hint="eastAsia" w:ascii="宋体" w:hAnsi="宋体" w:eastAsia="宋体"/>
              </w:rPr>
              <w:t xml:space="preserve">提供的内容优于招标文件相关要求的得</w:t>
            </w:r>
            <w:r>
              <w:rPr>
                <w:rFonts w:hint="eastAsia" w:ascii="宋体" w:hAnsi="宋体"/>
                <w:lang w:val="en-US" w:eastAsia="zh-CN"/>
              </w:rPr>
              <w:t xml:space="preserve">5</w:t>
            </w:r>
            <w:r>
              <w:rPr>
                <w:rFonts w:hint="eastAsia" w:ascii="宋体" w:hAnsi="宋体" w:eastAsia="宋体"/>
              </w:rPr>
              <w:t xml:space="preserve">分，符合得</w:t>
            </w:r>
            <w:r>
              <w:rPr>
                <w:rFonts w:hint="eastAsia" w:ascii="宋体" w:hAnsi="宋体"/>
                <w:lang w:val="en-US" w:eastAsia="zh-CN"/>
              </w:rPr>
              <w:t xml:space="preserve">3</w:t>
            </w:r>
            <w:r>
              <w:rPr>
                <w:rFonts w:hint="eastAsia" w:ascii="宋体" w:hAnsi="宋体" w:eastAsia="宋体"/>
              </w:rPr>
              <w:t xml:space="preserve">分</w:t>
            </w:r>
            <w:r>
              <w:rPr>
                <w:rFonts w:hint="eastAsia" w:ascii="宋体" w:hAnsi="宋体"/>
                <w:lang w:eastAsia="zh-CN"/>
              </w:rPr>
              <w:t xml:space="preserve">，</w:t>
            </w:r>
            <w:r>
              <w:rPr>
                <w:rFonts w:hint="eastAsia" w:ascii="宋体" w:hAnsi="宋体" w:eastAsia="宋体"/>
              </w:rPr>
              <w:t xml:space="preserve">不符合或未提供得0分。(满分</w:t>
            </w:r>
            <w:r>
              <w:rPr>
                <w:rFonts w:hint="eastAsia" w:ascii="宋体" w:hAnsi="宋体"/>
                <w:lang w:val="en-US" w:eastAsia="zh-CN"/>
              </w:rPr>
              <w:t xml:space="preserve">5</w:t>
            </w:r>
            <w:r>
              <w:rPr>
                <w:rFonts w:hint="eastAsia" w:ascii="宋体" w:hAnsi="宋体" w:eastAsia="宋体"/>
              </w:rPr>
              <w:t xml:space="preserve">分)</w:t>
            </w:r>
            <w:r/>
          </w:p>
        </w:tc>
      </w:tr>
      <w:tr>
        <w:trPr/>
        <w:tc>
          <w:tcPr>
            <w:tcBorders>
              <w:left w:val="single" w:color="auto" w:sz="4" w:space="0"/>
              <w:right w:val="single" w:color="auto" w:sz="4" w:space="0"/>
            </w:tcBorders>
            <w:tcW w:w="1560" w:type="dxa"/>
            <w:vAlign w:val="center"/>
            <w:vMerge w:val="continue"/>
            <w:textDirection w:val="lrTb"/>
            <w:noWrap w:val="false"/>
          </w:tcPr>
          <w:p>
            <w:pPr>
              <w:jc w:val="center"/>
              <w:spacing w:after="0" w:line="360" w:lineRule="auto"/>
              <w:rPr>
                <w:rFonts w:hint="eastAsia" w:ascii="宋体" w:hAnsi="宋体" w:eastAsia="宋体"/>
              </w:rPr>
            </w:pPr>
            <w:r>
              <w:rPr>
                <w:rFonts w:hint="eastAsia" w:ascii="宋体" w:hAnsi="宋体" w:eastAsia="宋体"/>
              </w:rPr>
            </w:r>
            <w:r/>
          </w:p>
        </w:tc>
        <w:tc>
          <w:tcPr>
            <w:tcBorders>
              <w:top w:val="single" w:color="auto" w:sz="4" w:space="0"/>
              <w:left w:val="none" w:color="000000" w:sz="4" w:space="0"/>
              <w:bottom w:val="single" w:color="auto" w:sz="4" w:space="0"/>
              <w:right w:val="single" w:color="auto" w:sz="4" w:space="0"/>
            </w:tcBorders>
            <w:tcW w:w="8646" w:type="dxa"/>
            <w:vAlign w:val="center"/>
            <w:textDirection w:val="lrTb"/>
            <w:noWrap w:val="false"/>
          </w:tcPr>
          <w:p>
            <w:pPr>
              <w:ind w:firstLine="420"/>
              <w:spacing w:after="0" w:line="360" w:lineRule="auto"/>
              <w:rPr>
                <w:rFonts w:hint="eastAsia" w:ascii="宋体" w:hAnsi="宋体" w:eastAsia="宋体"/>
              </w:rPr>
            </w:pPr>
            <w:r>
              <w:rPr>
                <w:rFonts w:hint="eastAsia" w:ascii="宋体" w:hAnsi="宋体" w:eastAsia="宋体"/>
              </w:rPr>
              <w:t xml:space="preserve">投标人根据招标文件要求提供对会计核算和各类单据、报表业务熟悉程度方案：</w:t>
            </w:r>
            <w:r/>
          </w:p>
          <w:p>
            <w:pPr>
              <w:ind w:firstLine="420"/>
              <w:spacing w:after="0" w:line="360" w:lineRule="auto"/>
              <w:rPr>
                <w:rFonts w:hint="eastAsia" w:ascii="宋体" w:hAnsi="宋体" w:eastAsia="宋体"/>
              </w:rPr>
            </w:pPr>
            <w:r>
              <w:rPr>
                <w:rFonts w:hint="eastAsia" w:ascii="宋体" w:hAnsi="宋体" w:eastAsia="宋体"/>
              </w:rPr>
              <w:t xml:space="preserve">提供的内容优于招标文件相关要求的得</w:t>
            </w:r>
            <w:r>
              <w:rPr>
                <w:rFonts w:hint="eastAsia" w:ascii="宋体" w:hAnsi="宋体"/>
                <w:lang w:val="en-US" w:eastAsia="zh-CN"/>
              </w:rPr>
              <w:t xml:space="preserve">5</w:t>
            </w:r>
            <w:r>
              <w:rPr>
                <w:rFonts w:hint="eastAsia" w:ascii="宋体" w:hAnsi="宋体" w:eastAsia="宋体"/>
              </w:rPr>
              <w:t xml:space="preserve">分，符合得</w:t>
            </w:r>
            <w:r>
              <w:rPr>
                <w:rFonts w:hint="eastAsia" w:ascii="宋体" w:hAnsi="宋体"/>
                <w:lang w:val="en-US" w:eastAsia="zh-CN"/>
              </w:rPr>
              <w:t xml:space="preserve">3</w:t>
            </w:r>
            <w:r>
              <w:rPr>
                <w:rFonts w:hint="eastAsia" w:ascii="宋体" w:hAnsi="宋体" w:eastAsia="宋体"/>
              </w:rPr>
              <w:t xml:space="preserve">分</w:t>
            </w:r>
            <w:r>
              <w:rPr>
                <w:rFonts w:hint="eastAsia" w:ascii="宋体" w:hAnsi="宋体"/>
                <w:lang w:eastAsia="zh-CN"/>
              </w:rPr>
              <w:t xml:space="preserve">，</w:t>
            </w:r>
            <w:r>
              <w:rPr>
                <w:rFonts w:hint="eastAsia" w:ascii="宋体" w:hAnsi="宋体" w:eastAsia="宋体"/>
              </w:rPr>
              <w:t xml:space="preserve">不符合或未提供得0分。(满分</w:t>
            </w:r>
            <w:r>
              <w:rPr>
                <w:rFonts w:hint="eastAsia" w:ascii="宋体" w:hAnsi="宋体"/>
                <w:lang w:val="en-US" w:eastAsia="zh-CN"/>
              </w:rPr>
              <w:t xml:space="preserve">5</w:t>
            </w:r>
            <w:r>
              <w:rPr>
                <w:rFonts w:hint="eastAsia" w:ascii="宋体" w:hAnsi="宋体" w:eastAsia="宋体"/>
              </w:rPr>
              <w:t xml:space="preserve">分)</w:t>
            </w:r>
            <w:r/>
          </w:p>
        </w:tc>
      </w:tr>
      <w:tr>
        <w:trPr/>
        <w:tc>
          <w:tcPr>
            <w:tcBorders>
              <w:left w:val="single" w:color="auto" w:sz="4" w:space="0"/>
              <w:bottom w:val="single" w:color="auto" w:sz="4" w:space="0"/>
              <w:right w:val="single" w:color="auto" w:sz="4" w:space="0"/>
            </w:tcBorders>
            <w:tcW w:w="1560" w:type="dxa"/>
            <w:vAlign w:val="center"/>
            <w:vMerge w:val="continue"/>
            <w:textDirection w:val="lrTb"/>
            <w:noWrap w:val="false"/>
          </w:tcPr>
          <w:p>
            <w:pPr>
              <w:jc w:val="center"/>
              <w:spacing w:after="0" w:line="360" w:lineRule="auto"/>
              <w:rPr>
                <w:rFonts w:hint="eastAsia" w:ascii="宋体" w:hAnsi="宋体" w:eastAsia="宋体"/>
              </w:rPr>
            </w:pPr>
            <w:r>
              <w:rPr>
                <w:rFonts w:hint="eastAsia" w:ascii="宋体" w:hAnsi="宋体" w:eastAsia="宋体"/>
              </w:rPr>
            </w:r>
            <w:r/>
          </w:p>
        </w:tc>
        <w:tc>
          <w:tcPr>
            <w:tcBorders>
              <w:top w:val="single" w:color="auto" w:sz="4" w:space="0"/>
              <w:left w:val="none" w:color="000000" w:sz="4" w:space="0"/>
              <w:bottom w:val="single" w:color="auto" w:sz="4" w:space="0"/>
              <w:right w:val="single" w:color="auto" w:sz="4" w:space="0"/>
            </w:tcBorders>
            <w:tcW w:w="8646" w:type="dxa"/>
            <w:vAlign w:val="center"/>
            <w:textDirection w:val="lrTb"/>
            <w:noWrap w:val="false"/>
          </w:tcPr>
          <w:p>
            <w:pPr>
              <w:ind w:firstLine="420"/>
              <w:spacing w:after="0" w:line="360" w:lineRule="auto"/>
              <w:rPr>
                <w:rFonts w:hint="eastAsia" w:ascii="宋体" w:hAnsi="宋体" w:eastAsia="宋体"/>
              </w:rPr>
            </w:pPr>
            <w:r>
              <w:rPr>
                <w:rFonts w:hint="eastAsia" w:ascii="宋体" w:hAnsi="宋体" w:eastAsia="宋体"/>
              </w:rPr>
              <w:t xml:space="preserve">投标人根据招标文件要求提供对非税收入管理系统业务熟悉程度方案：</w:t>
            </w:r>
            <w:r/>
          </w:p>
          <w:p>
            <w:pPr>
              <w:ind w:firstLine="420"/>
              <w:spacing w:after="0" w:line="360" w:lineRule="auto"/>
              <w:rPr>
                <w:rFonts w:hint="eastAsia" w:ascii="宋体" w:hAnsi="宋体" w:eastAsia="宋体"/>
              </w:rPr>
            </w:pPr>
            <w:r>
              <w:rPr>
                <w:rFonts w:hint="eastAsia" w:ascii="宋体" w:hAnsi="宋体" w:eastAsia="宋体"/>
              </w:rPr>
              <w:t xml:space="preserve">提供的内容优于招标文件相关要求的得</w:t>
            </w:r>
            <w:r>
              <w:rPr>
                <w:rFonts w:hint="eastAsia" w:ascii="宋体" w:hAnsi="宋体"/>
                <w:lang w:val="en-US" w:eastAsia="zh-CN"/>
              </w:rPr>
              <w:t xml:space="preserve">5</w:t>
            </w:r>
            <w:r>
              <w:rPr>
                <w:rFonts w:hint="eastAsia" w:ascii="宋体" w:hAnsi="宋体" w:eastAsia="宋体"/>
              </w:rPr>
              <w:t xml:space="preserve">分，符合得</w:t>
            </w:r>
            <w:r>
              <w:rPr>
                <w:rFonts w:hint="eastAsia" w:ascii="宋体" w:hAnsi="宋体"/>
                <w:lang w:val="en-US" w:eastAsia="zh-CN"/>
              </w:rPr>
              <w:t xml:space="preserve">3</w:t>
            </w:r>
            <w:r>
              <w:rPr>
                <w:rFonts w:hint="eastAsia" w:ascii="宋体" w:hAnsi="宋体" w:eastAsia="宋体"/>
              </w:rPr>
              <w:t xml:space="preserve">分</w:t>
            </w:r>
            <w:r>
              <w:rPr>
                <w:rFonts w:hint="eastAsia" w:ascii="宋体" w:hAnsi="宋体"/>
                <w:lang w:eastAsia="zh-CN"/>
              </w:rPr>
              <w:t xml:space="preserve">，</w:t>
            </w:r>
            <w:r>
              <w:rPr>
                <w:rFonts w:hint="eastAsia" w:ascii="宋体" w:hAnsi="宋体" w:eastAsia="宋体"/>
              </w:rPr>
              <w:t xml:space="preserve">不符合或未提供得0分。(满分</w:t>
            </w:r>
            <w:r>
              <w:rPr>
                <w:rFonts w:hint="eastAsia" w:ascii="宋体" w:hAnsi="宋体"/>
                <w:lang w:val="en-US" w:eastAsia="zh-CN"/>
              </w:rPr>
              <w:t xml:space="preserve">5</w:t>
            </w:r>
            <w:r>
              <w:rPr>
                <w:rFonts w:hint="eastAsia" w:ascii="宋体" w:hAnsi="宋体" w:eastAsia="宋体"/>
              </w:rPr>
              <w:t xml:space="preserve">分)</w:t>
            </w:r>
            <w:r/>
          </w:p>
        </w:tc>
      </w:tr>
      <w:tr>
        <w:trPr/>
        <w:tc>
          <w:tcPr>
            <w:tcBorders>
              <w:left w:val="single" w:color="auto" w:sz="4" w:space="0"/>
              <w:bottom w:val="single" w:color="auto" w:sz="4" w:space="0"/>
              <w:right w:val="single" w:color="auto" w:sz="4" w:space="0"/>
            </w:tcBorders>
            <w:tcW w:w="1560" w:type="dxa"/>
            <w:vAlign w:val="center"/>
            <w:textDirection w:val="lrTb"/>
            <w:noWrap w:val="false"/>
          </w:tcPr>
          <w:p>
            <w:pPr>
              <w:jc w:val="center"/>
              <w:spacing w:after="0" w:line="360" w:lineRule="auto"/>
              <w:rPr>
                <w:rFonts w:hint="eastAsia" w:ascii="宋体" w:hAnsi="宋体" w:eastAsia="宋体"/>
              </w:rPr>
            </w:pPr>
            <w:r>
              <w:rPr>
                <w:rFonts w:hint="eastAsia" w:ascii="宋体" w:hAnsi="宋体"/>
              </w:rPr>
              <w:t xml:space="preserve">系统技术架构、外部数据交换等方案</w:t>
            </w:r>
            <w:r>
              <w:rPr>
                <w:rFonts w:hint="eastAsia" w:ascii="宋体" w:hAnsi="宋体" w:cs="宋体"/>
              </w:rPr>
              <w:t xml:space="preserve">（5分）</w:t>
            </w:r>
            <w:r/>
          </w:p>
        </w:tc>
        <w:tc>
          <w:tcPr>
            <w:tcBorders>
              <w:top w:val="single" w:color="auto" w:sz="4" w:space="0"/>
              <w:left w:val="none" w:color="000000" w:sz="4" w:space="0"/>
              <w:bottom w:val="single" w:color="auto" w:sz="4" w:space="0"/>
              <w:right w:val="single" w:color="auto" w:sz="4" w:space="0"/>
            </w:tcBorders>
            <w:tcW w:w="8646" w:type="dxa"/>
            <w:vAlign w:val="center"/>
            <w:textDirection w:val="lrTb"/>
            <w:noWrap w:val="false"/>
          </w:tcPr>
          <w:p>
            <w:pPr>
              <w:ind w:firstLine="420"/>
              <w:spacing w:after="0" w:line="360" w:lineRule="auto"/>
              <w:rPr>
                <w:rFonts w:hint="eastAsia" w:ascii="宋体" w:hAnsi="宋体" w:eastAsia="宋体"/>
              </w:rPr>
            </w:pPr>
            <w:r>
              <w:rPr>
                <w:rFonts w:hint="eastAsia" w:ascii="宋体" w:hAnsi="宋体" w:eastAsia="宋体"/>
              </w:rPr>
              <w:t xml:space="preserve">投标人根据招标文件要求，</w:t>
            </w:r>
            <w:r>
              <w:rPr>
                <w:rFonts w:hint="eastAsia" w:ascii="宋体" w:hAnsi="宋体"/>
              </w:rPr>
              <w:t xml:space="preserve">针对系统技术架构、外部数据交换等方面运维提供方案</w:t>
            </w:r>
            <w:r>
              <w:rPr>
                <w:rFonts w:hint="eastAsia" w:ascii="宋体" w:hAnsi="宋体" w:eastAsia="宋体"/>
              </w:rPr>
              <w:t xml:space="preserve">：</w:t>
            </w:r>
            <w:r/>
          </w:p>
          <w:p>
            <w:pPr>
              <w:ind w:firstLine="420"/>
              <w:spacing w:after="0" w:line="360" w:lineRule="auto"/>
              <w:rPr>
                <w:rFonts w:hint="eastAsia" w:ascii="宋体" w:hAnsi="宋体" w:eastAsia="宋体"/>
              </w:rPr>
            </w:pPr>
            <w:r>
              <w:rPr>
                <w:rFonts w:hint="eastAsia" w:ascii="宋体" w:hAnsi="宋体" w:eastAsia="宋体"/>
              </w:rPr>
              <w:t xml:space="preserve">提供的内容优于招标文件相关要求的得</w:t>
            </w:r>
            <w:r>
              <w:rPr>
                <w:rFonts w:hint="eastAsia" w:ascii="宋体" w:hAnsi="宋体"/>
                <w:lang w:val="en-US" w:eastAsia="zh-CN"/>
              </w:rPr>
              <w:t xml:space="preserve">5</w:t>
            </w:r>
            <w:r>
              <w:rPr>
                <w:rFonts w:hint="eastAsia" w:ascii="宋体" w:hAnsi="宋体" w:eastAsia="宋体"/>
              </w:rPr>
              <w:t xml:space="preserve">分，符合得</w:t>
            </w:r>
            <w:r>
              <w:rPr>
                <w:rFonts w:hint="eastAsia" w:ascii="宋体" w:hAnsi="宋体"/>
                <w:lang w:val="en-US" w:eastAsia="zh-CN"/>
              </w:rPr>
              <w:t xml:space="preserve">3</w:t>
            </w:r>
            <w:r>
              <w:rPr>
                <w:rFonts w:hint="eastAsia" w:ascii="宋体" w:hAnsi="宋体" w:eastAsia="宋体"/>
              </w:rPr>
              <w:t xml:space="preserve">分</w:t>
            </w:r>
            <w:r>
              <w:rPr>
                <w:rFonts w:hint="eastAsia" w:ascii="宋体" w:hAnsi="宋体"/>
                <w:lang w:eastAsia="zh-CN"/>
              </w:rPr>
              <w:t xml:space="preserve">，</w:t>
            </w:r>
            <w:r>
              <w:rPr>
                <w:rFonts w:hint="eastAsia" w:ascii="宋体" w:hAnsi="宋体" w:eastAsia="宋体"/>
              </w:rPr>
              <w:t xml:space="preserve">不符合或未提供得0分。(满分</w:t>
            </w:r>
            <w:r>
              <w:rPr>
                <w:rFonts w:hint="eastAsia" w:ascii="宋体" w:hAnsi="宋体"/>
                <w:lang w:val="en-US" w:eastAsia="zh-CN"/>
              </w:rPr>
              <w:t xml:space="preserve">5</w:t>
            </w:r>
            <w:r>
              <w:rPr>
                <w:rFonts w:hint="eastAsia" w:ascii="宋体" w:hAnsi="宋体" w:eastAsia="宋体"/>
              </w:rPr>
              <w:t xml:space="preserve">分)</w:t>
            </w:r>
            <w:r/>
          </w:p>
        </w:tc>
      </w:tr>
      <w:tr>
        <w:trPr/>
        <w:tc>
          <w:tcPr>
            <w:tcBorders>
              <w:left w:val="single" w:color="auto" w:sz="4" w:space="0"/>
              <w:bottom w:val="single" w:color="auto" w:sz="4" w:space="0"/>
              <w:right w:val="single" w:color="auto" w:sz="4" w:space="0"/>
            </w:tcBorders>
            <w:tcW w:w="1560" w:type="dxa"/>
            <w:vAlign w:val="center"/>
            <w:textDirection w:val="lrTb"/>
            <w:noWrap w:val="false"/>
          </w:tcPr>
          <w:p>
            <w:pPr>
              <w:spacing w:after="0" w:line="360" w:lineRule="auto"/>
              <w:rPr>
                <w:rFonts w:hint="eastAsia" w:ascii="宋体" w:hAnsi="宋体" w:eastAsia="宋体"/>
              </w:rPr>
            </w:pPr>
            <w:r>
              <w:rPr>
                <w:rFonts w:hint="eastAsia" w:ascii="宋体" w:hAnsi="宋体" w:eastAsia="宋体"/>
              </w:rPr>
              <w:t xml:space="preserve">培训方案</w:t>
            </w:r>
            <w:r/>
          </w:p>
          <w:p>
            <w:pPr>
              <w:spacing w:after="0" w:line="360" w:lineRule="auto"/>
              <w:rPr>
                <w:rFonts w:hint="eastAsia" w:ascii="宋体" w:hAnsi="宋体" w:eastAsia="宋体"/>
              </w:rPr>
            </w:pPr>
            <w:r>
              <w:rPr>
                <w:rFonts w:hint="eastAsia" w:ascii="宋体" w:hAnsi="宋体" w:eastAsia="宋体"/>
              </w:rPr>
              <w:t xml:space="preserve">（5分）</w:t>
            </w:r>
            <w:r/>
          </w:p>
        </w:tc>
        <w:tc>
          <w:tcPr>
            <w:tcBorders>
              <w:top w:val="single" w:color="auto" w:sz="4" w:space="0"/>
              <w:left w:val="none" w:color="000000" w:sz="4" w:space="0"/>
              <w:bottom w:val="single" w:color="auto" w:sz="4" w:space="0"/>
              <w:right w:val="single" w:color="auto" w:sz="4" w:space="0"/>
            </w:tcBorders>
            <w:tcW w:w="8646" w:type="dxa"/>
            <w:vAlign w:val="center"/>
            <w:textDirection w:val="lrTb"/>
            <w:noWrap w:val="false"/>
          </w:tcPr>
          <w:p>
            <w:pPr>
              <w:ind w:firstLine="420"/>
              <w:spacing w:after="0" w:line="360" w:lineRule="auto"/>
              <w:rPr>
                <w:rFonts w:hint="eastAsia" w:ascii="宋体" w:hAnsi="宋体" w:eastAsia="宋体"/>
              </w:rPr>
            </w:pPr>
            <w:r>
              <w:rPr>
                <w:rFonts w:hint="eastAsia" w:ascii="宋体" w:hAnsi="宋体" w:eastAsia="宋体"/>
              </w:rPr>
              <w:t xml:space="preserve">投标人根据招标文件要求提供项目的培训方案：</w:t>
            </w:r>
            <w:r/>
          </w:p>
          <w:p>
            <w:pPr>
              <w:ind w:firstLine="420"/>
              <w:spacing w:after="0" w:line="360" w:lineRule="auto"/>
              <w:rPr>
                <w:rFonts w:hint="eastAsia" w:ascii="宋体" w:hAnsi="宋体" w:eastAsia="宋体"/>
              </w:rPr>
            </w:pPr>
            <w:r>
              <w:rPr>
                <w:rFonts w:hint="eastAsia" w:ascii="宋体" w:hAnsi="宋体" w:eastAsia="宋体"/>
              </w:rPr>
              <w:t xml:space="preserve">提供的内容优于招标文件相关要求的得</w:t>
            </w:r>
            <w:r>
              <w:rPr>
                <w:rFonts w:hint="eastAsia" w:ascii="宋体" w:hAnsi="宋体"/>
                <w:lang w:val="en-US" w:eastAsia="zh-CN"/>
              </w:rPr>
              <w:t xml:space="preserve">5</w:t>
            </w:r>
            <w:r>
              <w:rPr>
                <w:rFonts w:hint="eastAsia" w:ascii="宋体" w:hAnsi="宋体" w:eastAsia="宋体"/>
              </w:rPr>
              <w:t xml:space="preserve">分，符合得</w:t>
            </w:r>
            <w:r>
              <w:rPr>
                <w:rFonts w:hint="eastAsia" w:ascii="宋体" w:hAnsi="宋体"/>
                <w:lang w:val="en-US" w:eastAsia="zh-CN"/>
              </w:rPr>
              <w:t xml:space="preserve">3</w:t>
            </w:r>
            <w:r>
              <w:rPr>
                <w:rFonts w:hint="eastAsia" w:ascii="宋体" w:hAnsi="宋体" w:eastAsia="宋体"/>
              </w:rPr>
              <w:t xml:space="preserve">分</w:t>
            </w:r>
            <w:r>
              <w:rPr>
                <w:rFonts w:hint="eastAsia" w:ascii="宋体" w:hAnsi="宋体"/>
                <w:lang w:eastAsia="zh-CN"/>
              </w:rPr>
              <w:t xml:space="preserve">，</w:t>
            </w:r>
            <w:r>
              <w:rPr>
                <w:rFonts w:hint="eastAsia" w:ascii="宋体" w:hAnsi="宋体" w:eastAsia="宋体"/>
              </w:rPr>
              <w:t xml:space="preserve">不符合或未提供得0分。(满分</w:t>
            </w:r>
            <w:r>
              <w:rPr>
                <w:rFonts w:hint="eastAsia" w:ascii="宋体" w:hAnsi="宋体"/>
                <w:lang w:val="en-US" w:eastAsia="zh-CN"/>
              </w:rPr>
              <w:t xml:space="preserve">5</w:t>
            </w:r>
            <w:r>
              <w:rPr>
                <w:rFonts w:hint="eastAsia" w:ascii="宋体" w:hAnsi="宋体" w:eastAsia="宋体"/>
              </w:rPr>
              <w:t xml:space="preserve">分)</w:t>
            </w:r>
            <w:r/>
          </w:p>
        </w:tc>
      </w:tr>
      <w:tr>
        <w:trPr/>
        <w:tc>
          <w:tcPr>
            <w:tcBorders>
              <w:left w:val="single" w:color="auto" w:sz="4" w:space="0"/>
              <w:right w:val="single" w:color="auto" w:sz="4" w:space="0"/>
            </w:tcBorders>
            <w:tcW w:w="1560" w:type="dxa"/>
            <w:vAlign w:val="center"/>
            <w:textDirection w:val="lrTb"/>
            <w:noWrap w:val="false"/>
          </w:tcPr>
          <w:p>
            <w:pPr>
              <w:jc w:val="center"/>
              <w:spacing w:after="0" w:line="360" w:lineRule="auto"/>
              <w:rPr>
                <w:rFonts w:hint="eastAsia" w:ascii="宋体" w:hAnsi="宋体" w:eastAsia="宋体"/>
              </w:rPr>
            </w:pPr>
            <w:r>
              <w:rPr>
                <w:rFonts w:hint="eastAsia" w:ascii="宋体" w:hAnsi="宋体" w:eastAsia="宋体"/>
              </w:rPr>
              <w:t xml:space="preserve">系统对接方案</w:t>
            </w:r>
            <w:r>
              <w:rPr>
                <w:rFonts w:ascii="宋体" w:hAnsi="宋体" w:eastAsia="宋体"/>
              </w:rPr>
              <w:br/>
            </w:r>
            <w:r>
              <w:rPr>
                <w:rFonts w:hint="eastAsia" w:ascii="宋体" w:hAnsi="宋体" w:eastAsia="宋体"/>
              </w:rPr>
              <w:t xml:space="preserve">（5分）</w:t>
            </w:r>
            <w:r/>
          </w:p>
        </w:tc>
        <w:tc>
          <w:tcPr>
            <w:tcBorders>
              <w:top w:val="single" w:color="auto" w:sz="4" w:space="0"/>
              <w:left w:val="none" w:color="000000" w:sz="4" w:space="0"/>
              <w:bottom w:val="single" w:color="auto" w:sz="4" w:space="0"/>
              <w:right w:val="single" w:color="auto" w:sz="4" w:space="0"/>
            </w:tcBorders>
            <w:tcW w:w="8646" w:type="dxa"/>
            <w:vAlign w:val="center"/>
            <w:textDirection w:val="lrTb"/>
            <w:noWrap w:val="false"/>
          </w:tcPr>
          <w:p>
            <w:pPr>
              <w:ind w:firstLine="420"/>
              <w:spacing w:after="0" w:line="360" w:lineRule="auto"/>
              <w:rPr>
                <w:rFonts w:hint="eastAsia" w:ascii="宋体" w:hAnsi="宋体" w:eastAsia="宋体"/>
              </w:rPr>
            </w:pPr>
            <w:r>
              <w:rPr>
                <w:rFonts w:hint="eastAsia" w:ascii="宋体" w:hAnsi="宋体" w:eastAsia="宋体"/>
              </w:rPr>
              <w:t xml:space="preserve">投标人</w:t>
            </w:r>
            <w:bookmarkStart w:id="199" w:name="_GoBack"/>
            <w:r/>
            <w:bookmarkEnd w:id="199"/>
            <w:r>
              <w:rPr>
                <w:rFonts w:hint="eastAsia" w:ascii="宋体" w:hAnsi="宋体" w:eastAsia="宋体"/>
              </w:rPr>
              <w:t xml:space="preserve">根据招标文件要求提供包含市预算管理一体化财务云、江苏省资产云系统、江苏省统一公共支付平台的对接方案：  </w:t>
            </w:r>
            <w:r/>
          </w:p>
          <w:p>
            <w:pPr>
              <w:ind w:firstLine="420"/>
              <w:spacing w:after="0" w:line="360" w:lineRule="auto"/>
              <w:rPr>
                <w:rFonts w:hint="eastAsia" w:ascii="宋体" w:hAnsi="宋体" w:eastAsia="宋体"/>
              </w:rPr>
            </w:pPr>
            <w:r>
              <w:rPr>
                <w:rFonts w:hint="eastAsia" w:ascii="宋体" w:hAnsi="宋体" w:eastAsia="宋体"/>
              </w:rPr>
              <w:t xml:space="preserve">提供的内容优于招标文件相关要求的得</w:t>
            </w:r>
            <w:r>
              <w:rPr>
                <w:rFonts w:hint="eastAsia" w:ascii="宋体" w:hAnsi="宋体"/>
                <w:lang w:val="en-US" w:eastAsia="zh-CN"/>
              </w:rPr>
              <w:t xml:space="preserve">5</w:t>
            </w:r>
            <w:r>
              <w:rPr>
                <w:rFonts w:hint="eastAsia" w:ascii="宋体" w:hAnsi="宋体" w:eastAsia="宋体"/>
              </w:rPr>
              <w:t xml:space="preserve">分，符合得</w:t>
            </w:r>
            <w:r>
              <w:rPr>
                <w:rFonts w:hint="eastAsia" w:ascii="宋体" w:hAnsi="宋体"/>
                <w:lang w:val="en-US" w:eastAsia="zh-CN"/>
              </w:rPr>
              <w:t xml:space="preserve">3</w:t>
            </w:r>
            <w:r>
              <w:rPr>
                <w:rFonts w:hint="eastAsia" w:ascii="宋体" w:hAnsi="宋体" w:eastAsia="宋体"/>
              </w:rPr>
              <w:t xml:space="preserve">分</w:t>
            </w:r>
            <w:r>
              <w:rPr>
                <w:rFonts w:hint="eastAsia" w:ascii="宋体" w:hAnsi="宋体"/>
                <w:lang w:eastAsia="zh-CN"/>
              </w:rPr>
              <w:t xml:space="preserve">，</w:t>
            </w:r>
            <w:r>
              <w:rPr>
                <w:rFonts w:hint="eastAsia" w:ascii="宋体" w:hAnsi="宋体" w:eastAsia="宋体"/>
              </w:rPr>
              <w:t xml:space="preserve">不符合或未提供得0分。(满分</w:t>
            </w:r>
            <w:r>
              <w:rPr>
                <w:rFonts w:hint="eastAsia" w:ascii="宋体" w:hAnsi="宋体"/>
                <w:lang w:val="en-US" w:eastAsia="zh-CN"/>
              </w:rPr>
              <w:t xml:space="preserve">5</w:t>
            </w:r>
            <w:r>
              <w:rPr>
                <w:rFonts w:hint="eastAsia" w:ascii="宋体" w:hAnsi="宋体" w:eastAsia="宋体"/>
              </w:rPr>
              <w:t xml:space="preserve">分)</w:t>
            </w:r>
            <w:r/>
          </w:p>
        </w:tc>
      </w:tr>
    </w:tbl>
    <w:p>
      <w:pPr>
        <w:ind w:firstLine="1548"/>
        <w:jc w:val="left"/>
        <w:spacing w:before="120" w:after="120" w:line="360" w:lineRule="auto"/>
        <w:rPr>
          <w:rFonts w:hint="eastAsia" w:ascii="黑体" w:eastAsia="黑体"/>
          <w:bCs/>
          <w:color w:val="000000"/>
          <w:sz w:val="44"/>
        </w:rPr>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Arial" w:hAnsi="Arial"/>
          <w:color w:val="000000"/>
          <w:sz w:val="24"/>
          <w:szCs w:val="24"/>
        </w:rPr>
        <w:t xml:space="preserve"> </w:t>
      </w:r>
      <w:r/>
    </w:p>
    <w:p>
      <w:pPr>
        <w:pStyle w:val="1122"/>
        <w:rPr>
          <w:rFonts w:hint="eastAsia" w:ascii="黑体" w:eastAsia="黑体"/>
          <w:bCs/>
          <w:color w:val="000000"/>
          <w:sz w:val="44"/>
        </w:rPr>
      </w:pPr>
      <w:r>
        <w:rPr>
          <w:rFonts w:hint="eastAsia" w:ascii="黑体" w:eastAsia="黑体"/>
          <w:bCs/>
          <w:color w:val="000000"/>
          <w:sz w:val="44"/>
        </w:rPr>
        <w:t xml:space="preserve">第六章  投标</w:t>
      </w:r>
      <w:bookmarkEnd w:id="191"/>
      <w:r/>
      <w:bookmarkEnd w:id="192"/>
      <w:r/>
      <w:bookmarkEnd w:id="193"/>
      <w:r>
        <w:rPr>
          <w:rFonts w:hint="eastAsia" w:ascii="黑体" w:eastAsia="黑体"/>
          <w:bCs/>
          <w:color w:val="000000"/>
          <w:sz w:val="44"/>
        </w:rPr>
        <w:t xml:space="preserve">文件格式 </w:t>
      </w:r>
      <w:r/>
    </w:p>
    <w:p>
      <w:pPr>
        <w:jc w:val="center"/>
        <w:rPr>
          <w:rFonts w:hint="eastAsia" w:ascii="宋体" w:hAnsi="宋体"/>
          <w:b/>
          <w:color w:val="000000"/>
          <w:sz w:val="72"/>
        </w:rPr>
      </w:pPr>
      <w:r/>
      <w:bookmarkStart w:id="194" w:name="_Hlt26671244"/>
      <w:r/>
      <w:bookmarkEnd w:id="194"/>
      <w:r/>
      <w:bookmarkStart w:id="195" w:name="_Hlt26955039"/>
      <w:r/>
      <w:bookmarkEnd w:id="195"/>
      <w:r/>
      <w:bookmarkStart w:id="196" w:name="_Toc120614282"/>
      <w:r/>
      <w:bookmarkStart w:id="197" w:name="_Toc26554094"/>
      <w:r/>
      <w:bookmarkStart w:id="198" w:name="_Toc49090576"/>
      <w:r/>
      <w:r/>
    </w:p>
    <w:p>
      <w:pPr>
        <w:jc w:val="center"/>
        <w:rPr>
          <w:rFonts w:hint="eastAsia" w:ascii="宋体" w:hAnsi="宋体"/>
          <w:b/>
          <w:color w:val="000000"/>
          <w:sz w:val="72"/>
        </w:rPr>
      </w:pPr>
      <w:r>
        <w:rPr>
          <w:rFonts w:hint="eastAsia" w:ascii="宋体" w:hAnsi="宋体"/>
          <w:b/>
          <w:color w:val="000000"/>
          <w:sz w:val="72"/>
        </w:rPr>
        <w:t xml:space="preserve">投  标  文  件</w:t>
      </w:r>
      <w:r/>
    </w:p>
    <w:p>
      <w:pPr>
        <w:jc w:val="center"/>
        <w:rPr>
          <w:rFonts w:hint="eastAsia" w:ascii="宋体" w:hAnsi="宋体"/>
          <w:b/>
          <w:color w:val="000000"/>
          <w:sz w:val="72"/>
        </w:rPr>
      </w:pPr>
      <w:r>
        <w:rPr>
          <w:rFonts w:hint="eastAsia" w:ascii="宋体" w:hAnsi="宋体"/>
          <w:b/>
          <w:color w:val="000000"/>
          <w:sz w:val="72"/>
        </w:rPr>
      </w:r>
      <w:r/>
    </w:p>
    <w:p>
      <w:pPr>
        <w:jc w:val="center"/>
        <w:rPr>
          <w:rFonts w:hint="eastAsia" w:ascii="宋体" w:hAnsi="宋体"/>
          <w:b/>
          <w:color w:val="000000"/>
          <w:sz w:val="72"/>
        </w:rPr>
      </w:pPr>
      <w:r>
        <w:rPr>
          <w:rFonts w:hint="eastAsia" w:ascii="宋体" w:hAnsi="宋体"/>
          <w:b/>
          <w:color w:val="000000"/>
          <w:sz w:val="72"/>
        </w:rPr>
      </w:r>
      <w:r/>
    </w:p>
    <w:p>
      <w:pPr>
        <w:jc w:val="center"/>
        <w:rPr>
          <w:rFonts w:hint="eastAsia" w:ascii="宋体" w:hAnsi="宋体"/>
          <w:b/>
          <w:color w:val="000000"/>
          <w:sz w:val="36"/>
        </w:rPr>
      </w:pPr>
      <w:r>
        <w:rPr>
          <w:rFonts w:hint="eastAsia" w:ascii="宋体" w:hAnsi="宋体"/>
          <w:b/>
          <w:color w:val="000000"/>
          <w:sz w:val="36"/>
        </w:rPr>
      </w:r>
      <w:r/>
    </w:p>
    <w:p>
      <w:pPr>
        <w:jc w:val="center"/>
        <w:rPr>
          <w:rFonts w:hint="eastAsia" w:ascii="宋体" w:hAnsi="宋体"/>
          <w:b/>
          <w:color w:val="000000"/>
          <w:sz w:val="36"/>
        </w:rPr>
      </w:pPr>
      <w:r>
        <w:rPr>
          <w:rFonts w:hint="eastAsia" w:ascii="宋体" w:hAnsi="宋体"/>
          <w:b/>
          <w:color w:val="000000"/>
          <w:sz w:val="36"/>
        </w:rPr>
      </w:r>
      <w:r/>
    </w:p>
    <w:p>
      <w:pPr>
        <w:jc w:val="center"/>
        <w:rPr>
          <w:rFonts w:hint="eastAsia" w:ascii="宋体" w:hAnsi="宋体"/>
          <w:b/>
          <w:color w:val="000000"/>
          <w:sz w:val="36"/>
        </w:rPr>
      </w:pPr>
      <w:r>
        <w:rPr>
          <w:rFonts w:hint="eastAsia" w:ascii="宋体" w:hAnsi="宋体"/>
          <w:b/>
          <w:color w:val="000000"/>
          <w:sz w:val="36"/>
        </w:rPr>
      </w:r>
      <w:r/>
    </w:p>
    <w:p>
      <w:pPr>
        <w:ind w:firstLine="1084"/>
        <w:rPr>
          <w:rFonts w:hint="eastAsia"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p>
    <w:p>
      <w:pPr>
        <w:ind w:firstLine="1084"/>
        <w:rPr>
          <w:rFonts w:hint="eastAsia"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p>
    <w:p>
      <w:pPr>
        <w:rPr>
          <w:rFonts w:hint="eastAsia" w:ascii="宋体" w:hAnsi="宋体"/>
          <w:b/>
          <w:color w:val="000000"/>
          <w:sz w:val="36"/>
          <w:u w:val="single"/>
        </w:rPr>
      </w:pPr>
      <w:r>
        <w:rPr>
          <w:rFonts w:hint="eastAsia" w:ascii="宋体" w:hAnsi="宋体"/>
          <w:b/>
          <w:color w:val="000000"/>
          <w:sz w:val="36"/>
        </w:rPr>
        <w:t xml:space="preserve">      投标人名称 ：</w:t>
      </w:r>
      <w:r>
        <w:rPr>
          <w:rFonts w:hint="eastAsia" w:ascii="宋体" w:hAnsi="宋体"/>
          <w:b/>
          <w:color w:val="000000"/>
          <w:sz w:val="36"/>
          <w:u w:val="single"/>
        </w:rPr>
        <w:t xml:space="preserve">（加盖CA电子公章）</w:t>
      </w:r>
      <w:r/>
    </w:p>
    <w:p>
      <w:pPr>
        <w:rPr>
          <w:rFonts w:hint="eastAsia" w:ascii="宋体" w:hAnsi="宋体"/>
          <w:b/>
          <w:color w:val="000000"/>
          <w:sz w:val="36"/>
          <w:u w:val="single"/>
        </w:rPr>
      </w:pPr>
      <w:r>
        <w:rPr>
          <w:rFonts w:hint="eastAsia" w:ascii="宋体" w:hAnsi="宋体"/>
          <w:b/>
          <w:color w:val="000000"/>
          <w:sz w:val="36"/>
        </w:rPr>
        <w:t xml:space="preserve">      日      期 ：</w:t>
      </w:r>
      <w:r>
        <w:rPr>
          <w:rFonts w:hint="eastAsia" w:ascii="宋体" w:hAnsi="宋体"/>
          <w:b/>
          <w:color w:val="000000"/>
          <w:sz w:val="36"/>
          <w:u w:val="single"/>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ascii="宋体" w:hAnsi="宋体"/>
          <w:color w:val="000000"/>
        </w:rPr>
      </w:pPr>
      <w:r>
        <w:rPr>
          <w:rFonts w:ascii="宋体" w:hAnsi="宋体"/>
          <w:color w:val="000000"/>
        </w:rPr>
      </w:r>
      <w:r/>
    </w:p>
    <w:p>
      <w:pPr>
        <w:jc w:val="center"/>
        <w:spacing w:line="440" w:lineRule="exact"/>
        <w:rPr>
          <w:rFonts w:hint="eastAsia" w:ascii="宋体" w:hAnsi="宋体"/>
          <w:b/>
          <w:bCs/>
          <w:color w:val="000000"/>
          <w:sz w:val="32"/>
          <w:szCs w:val="32"/>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t xml:space="preserve">投标文件的</w:t>
      </w:r>
      <w:r>
        <w:rPr>
          <w:rFonts w:ascii="宋体" w:hAnsi="宋体"/>
          <w:b/>
          <w:bCs/>
          <w:color w:val="000000"/>
          <w:sz w:val="32"/>
          <w:szCs w:val="32"/>
        </w:rPr>
        <w:t xml:space="preserve">组成</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ind w:left="480"/>
        <w:spacing w:line="400" w:lineRule="exact"/>
        <w:rPr>
          <w:rFonts w:ascii="宋体" w:hAnsi="宋体"/>
          <w:b/>
          <w:sz w:val="24"/>
          <w:szCs w:val="21"/>
        </w:rPr>
      </w:pPr>
      <w:r>
        <w:rPr>
          <w:rFonts w:hint="eastAsia" w:ascii="宋体" w:hAnsi="宋体"/>
          <w:b/>
          <w:sz w:val="24"/>
          <w:szCs w:val="21"/>
        </w:rPr>
        <w:t xml:space="preserve">一、基本目录</w:t>
      </w:r>
      <w:r/>
    </w:p>
    <w:p>
      <w:pPr>
        <w:ind w:left="480"/>
        <w:spacing w:line="400" w:lineRule="exact"/>
        <w:rPr>
          <w:rFonts w:hint="eastAsia" w:ascii="宋体" w:hAnsi="宋体"/>
          <w:sz w:val="24"/>
          <w:szCs w:val="21"/>
        </w:rPr>
      </w:pPr>
      <w:r>
        <w:rPr>
          <w:rFonts w:ascii="宋体" w:hAnsi="宋体"/>
          <w:sz w:val="24"/>
          <w:szCs w:val="21"/>
          <w:highlight w:val="none"/>
        </w:rPr>
        <w:t xml:space="preserve">1.</w:t>
      </w:r>
      <w:r>
        <w:rPr>
          <w:rFonts w:hint="eastAsia" w:ascii="宋体" w:hAnsi="宋体"/>
          <w:sz w:val="24"/>
          <w:szCs w:val="21"/>
          <w:highlight w:val="none"/>
        </w:rPr>
        <w:t xml:space="preserve">开标一览表（格式见</w:t>
      </w:r>
      <w:r>
        <w:rPr>
          <w:rFonts w:hint="eastAsia" w:ascii="宋体" w:hAnsi="宋体"/>
          <w:sz w:val="24"/>
          <w:szCs w:val="21"/>
        </w:rPr>
        <w:t xml:space="preserve">附件</w:t>
      </w:r>
      <w:r>
        <w:rPr>
          <w:rFonts w:ascii="宋体" w:hAnsi="宋体"/>
          <w:sz w:val="24"/>
          <w:szCs w:val="21"/>
        </w:rPr>
        <w:t xml:space="preserve">1</w:t>
      </w:r>
      <w:r>
        <w:rPr>
          <w:rFonts w:hint="eastAsia" w:ascii="宋体" w:hAnsi="宋体"/>
          <w:sz w:val="24"/>
          <w:szCs w:val="21"/>
        </w:rPr>
        <w:t xml:space="preserve">）</w:t>
      </w:r>
      <w:r/>
    </w:p>
    <w:p>
      <w:pPr>
        <w:ind w:left="480"/>
        <w:spacing w:line="400" w:lineRule="exact"/>
        <w:rPr>
          <w:rFonts w:ascii="宋体" w:hAnsi="宋体" w:eastAsia="宋体" w:cs="Times New Roman"/>
          <w:sz w:val="24"/>
          <w:szCs w:val="21"/>
        </w:rPr>
      </w:pPr>
      <w:r>
        <w:rPr>
          <w:rFonts w:ascii="宋体" w:hAnsi="宋体" w:eastAsia="宋体" w:cs="Times New Roman"/>
          <w:sz w:val="24"/>
          <w:szCs w:val="21"/>
        </w:rPr>
        <w:t xml:space="preserve">2.</w:t>
      </w:r>
      <w:r>
        <w:rPr>
          <w:rFonts w:hint="eastAsia" w:ascii="宋体" w:hAnsi="宋体" w:eastAsia="宋体" w:cs="Times New Roman"/>
          <w:sz w:val="24"/>
          <w:szCs w:val="21"/>
        </w:rPr>
        <w:t xml:space="preserve">投标分项报价表（格式见</w:t>
      </w:r>
      <w:r>
        <w:rPr>
          <w:rFonts w:ascii="宋体" w:hAnsi="宋体" w:eastAsia="宋体" w:cs="Times New Roman"/>
          <w:sz w:val="24"/>
          <w:szCs w:val="21"/>
        </w:rPr>
        <w:t xml:space="preserve">附件2</w:t>
      </w:r>
      <w:r>
        <w:rPr>
          <w:rFonts w:hint="eastAsia" w:ascii="宋体" w:hAnsi="宋体" w:eastAsia="宋体" w:cs="Times New Roman"/>
          <w:sz w:val="24"/>
          <w:szCs w:val="21"/>
        </w:rPr>
        <w:t xml:space="preserve">）</w:t>
      </w:r>
      <w:r/>
    </w:p>
    <w:p>
      <w:pPr>
        <w:ind w:left="480"/>
        <w:spacing w:line="400" w:lineRule="exact"/>
        <w:rPr>
          <w:rFonts w:ascii="宋体" w:hAnsi="宋体" w:eastAsia="宋体" w:cs="Times New Roman"/>
          <w:sz w:val="24"/>
          <w:szCs w:val="21"/>
        </w:rPr>
      </w:pPr>
      <w:r>
        <w:rPr>
          <w:rFonts w:ascii="宋体" w:hAnsi="宋体" w:eastAsia="宋体" w:cs="Times New Roman"/>
          <w:sz w:val="24"/>
          <w:szCs w:val="21"/>
        </w:rPr>
        <w:t xml:space="preserve">3.</w:t>
      </w:r>
      <w:r>
        <w:rPr>
          <w:rFonts w:hint="eastAsia" w:ascii="宋体" w:hAnsi="宋体" w:eastAsia="宋体" w:cs="Times New Roman"/>
          <w:sz w:val="24"/>
          <w:szCs w:val="21"/>
        </w:rPr>
        <w:t xml:space="preserve">技术要求响应及偏离表（格式见</w:t>
      </w:r>
      <w:r>
        <w:rPr>
          <w:rFonts w:ascii="宋体" w:hAnsi="宋体" w:eastAsia="宋体" w:cs="Times New Roman"/>
          <w:sz w:val="24"/>
          <w:szCs w:val="21"/>
        </w:rPr>
        <w:t xml:space="preserve">附件3</w:t>
      </w:r>
      <w:r>
        <w:rPr>
          <w:rFonts w:hint="eastAsia" w:ascii="宋体" w:hAnsi="宋体" w:eastAsia="宋体" w:cs="Times New Roman"/>
          <w:sz w:val="24"/>
          <w:szCs w:val="21"/>
        </w:rPr>
        <w:t xml:space="preserve">）</w:t>
      </w:r>
      <w:r/>
    </w:p>
    <w:p>
      <w:pPr>
        <w:ind w:left="480"/>
        <w:spacing w:line="400" w:lineRule="exact"/>
        <w:rPr>
          <w:rFonts w:ascii="宋体" w:hAnsi="宋体" w:eastAsia="宋体" w:cs="Times New Roman"/>
          <w:sz w:val="24"/>
          <w:szCs w:val="21"/>
        </w:rPr>
      </w:pPr>
      <w:r>
        <w:rPr>
          <w:rFonts w:ascii="宋体" w:hAnsi="宋体" w:eastAsia="宋体" w:cs="Times New Roman"/>
          <w:sz w:val="24"/>
          <w:szCs w:val="21"/>
        </w:rPr>
        <w:t xml:space="preserve">4.</w:t>
      </w:r>
      <w:r>
        <w:rPr>
          <w:rFonts w:hint="eastAsia" w:ascii="宋体" w:hAnsi="宋体" w:eastAsia="宋体" w:cs="Times New Roman"/>
          <w:sz w:val="24"/>
          <w:szCs w:val="21"/>
        </w:rPr>
        <w:t xml:space="preserve">商务要求响应及偏离表（格式见</w:t>
      </w:r>
      <w:r>
        <w:rPr>
          <w:rFonts w:ascii="宋体" w:hAnsi="宋体" w:eastAsia="宋体" w:cs="Times New Roman"/>
          <w:sz w:val="24"/>
          <w:szCs w:val="21"/>
        </w:rPr>
        <w:t xml:space="preserve">附件4</w:t>
      </w:r>
      <w:r>
        <w:rPr>
          <w:rFonts w:hint="eastAsia" w:ascii="宋体" w:hAnsi="宋体" w:eastAsia="宋体" w:cs="Times New Roman"/>
          <w:sz w:val="24"/>
          <w:szCs w:val="21"/>
        </w:rPr>
        <w:t xml:space="preserve">）</w:t>
      </w:r>
      <w:r/>
    </w:p>
    <w:p>
      <w:pPr>
        <w:ind w:left="480"/>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5.法人授权书（格式见附件5）</w:t>
      </w:r>
      <w:r/>
    </w:p>
    <w:p>
      <w:pPr>
        <w:ind w:left="480"/>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6.投标函（格式见附件6）</w:t>
      </w:r>
      <w:r/>
    </w:p>
    <w:p>
      <w:pPr>
        <w:ind w:left="480"/>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7.主要标的信息（格式见附件7）</w:t>
      </w:r>
      <w:r/>
    </w:p>
    <w:p>
      <w:pPr>
        <w:ind w:left="480"/>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8.其他</w:t>
      </w:r>
      <w:r/>
    </w:p>
    <w:p>
      <w:pPr>
        <w:pStyle w:val="969"/>
        <w:rPr>
          <w:rFonts w:hint="eastAsia" w:ascii="宋体" w:hAnsi="宋体" w:eastAsia="宋体" w:cs="宋体"/>
          <w:sz w:val="24"/>
          <w:szCs w:val="21"/>
        </w:rPr>
      </w:pPr>
      <w:r>
        <w:rPr>
          <w:rFonts w:hint="eastAsia" w:ascii="宋体" w:hAnsi="宋体" w:eastAsia="宋体" w:cs="宋体"/>
          <w:sz w:val="24"/>
          <w:szCs w:val="21"/>
        </w:rPr>
        <w:t xml:space="preserve">****（格式见附件**）</w:t>
      </w:r>
      <w:r/>
    </w:p>
    <w:p>
      <w:pPr>
        <w:ind w:left="480"/>
        <w:spacing w:line="400" w:lineRule="exact"/>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p>
    <w:p>
      <w:pPr>
        <w:ind w:left="0" w:firstLine="480"/>
        <w:jc w:val="left"/>
        <w:keepLines w:val="0"/>
        <w:keepNext w:val="0"/>
        <w:pageBreakBefore w:val="0"/>
        <w:spacing w:line="400" w:lineRule="exact"/>
        <w:widowControl w:val="off"/>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p>
    <w:p>
      <w:pPr>
        <w:ind w:left="0" w:firstLine="480"/>
        <w:jc w:val="left"/>
        <w:keepLines w:val="0"/>
        <w:keepNext w:val="0"/>
        <w:pageBreakBefore w:val="0"/>
        <w:spacing w:line="400" w:lineRule="exact"/>
        <w:widowControl w:val="off"/>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w:t>
      </w:r>
      <w:r>
        <w:rPr>
          <w:rFonts w:hint="eastAsia" w:ascii="宋体" w:hAnsi="宋体"/>
          <w:sz w:val="24"/>
          <w:szCs w:val="21"/>
        </w:rPr>
        <w:t xml:space="preserve">上一年度的财务状况报告（成立不满一年无需提供）</w:t>
      </w:r>
      <w:r/>
    </w:p>
    <w:p>
      <w:pPr>
        <w:ind w:left="0" w:firstLine="480"/>
        <w:jc w:val="left"/>
        <w:keepLines w:val="0"/>
        <w:keepNext w:val="0"/>
        <w:pageBreakBefore w:val="0"/>
        <w:spacing w:line="400" w:lineRule="exact"/>
        <w:widowControl w:val="off"/>
        <w:rPr>
          <w:rFonts w:hint="eastAsia"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依法缴纳税收和社会保障资金的相关材料（提供提交投标文件截止时间前一年内</w:t>
      </w:r>
      <w:r>
        <w:rPr>
          <w:rFonts w:hint="eastAsia" w:ascii="宋体" w:hAnsi="宋体"/>
          <w:sz w:val="24"/>
          <w:szCs w:val="21"/>
          <w:highlight w:val="none"/>
          <w:lang w:val="en-US" w:eastAsia="zh-CN"/>
        </w:rPr>
        <w:t xml:space="preserve">任意</w:t>
      </w:r>
      <w:r>
        <w:rPr>
          <w:rFonts w:hint="eastAsia" w:ascii="宋体" w:hAnsi="宋体"/>
          <w:sz w:val="24"/>
          <w:szCs w:val="21"/>
        </w:rPr>
        <w:t xml:space="preserve">一个月依法缴纳税收及缴纳社会保障资金的证明材料。投标人依法享受缓缴、免缴税收、社会保障资金的提供证明材料。）</w:t>
      </w:r>
      <w:r/>
    </w:p>
    <w:p>
      <w:pPr>
        <w:ind w:left="0" w:firstLine="480"/>
        <w:keepLines w:val="0"/>
        <w:keepNext w:val="0"/>
        <w:pageBreakBefore w:val="0"/>
        <w:spacing w:line="400" w:lineRule="exact"/>
        <w:widowControl w:val="off"/>
        <w:rPr>
          <w:rFonts w:ascii="宋体" w:hAnsi="宋体"/>
          <w:sz w:val="24"/>
          <w:szCs w:val="21"/>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w:t>
      </w:r>
      <w:r>
        <w:rPr>
          <w:rFonts w:hint="eastAsia" w:ascii="宋体" w:hAnsi="宋体"/>
          <w:sz w:val="24"/>
          <w:szCs w:val="21"/>
          <w:lang w:val="en-US" w:eastAsia="zh-CN"/>
        </w:rPr>
        <w:t xml:space="preserve">8</w:t>
      </w:r>
      <w:r>
        <w:rPr>
          <w:rFonts w:hint="eastAsia" w:ascii="宋体" w:hAnsi="宋体"/>
          <w:sz w:val="24"/>
          <w:szCs w:val="21"/>
        </w:rPr>
        <w:t xml:space="preserve">）</w:t>
      </w:r>
      <w:r/>
    </w:p>
    <w:p>
      <w:pPr>
        <w:ind w:left="0" w:firstLine="480"/>
        <w:keepLines w:val="0"/>
        <w:keepNext w:val="0"/>
        <w:pageBreakBefore w:val="0"/>
        <w:spacing w:line="400" w:lineRule="exact"/>
        <w:widowControl w:val="off"/>
        <w:rPr>
          <w:rFonts w:ascii="宋体" w:hAnsi="宋体"/>
          <w:sz w:val="24"/>
          <w:szCs w:val="21"/>
        </w:rPr>
      </w:pPr>
      <w:r>
        <w:rPr>
          <w:rFonts w:hint="eastAsia" w:ascii="宋体" w:hAnsi="宋体"/>
          <w:sz w:val="24"/>
          <w:szCs w:val="21"/>
        </w:rPr>
        <w:t xml:space="preserve">5.参加政府采购活动前 3 年内在经营活动中没有重大违法记录的书面声明（格式见</w:t>
      </w:r>
      <w:r>
        <w:rPr>
          <w:rFonts w:ascii="宋体" w:hAnsi="宋体"/>
          <w:sz w:val="24"/>
          <w:szCs w:val="21"/>
        </w:rPr>
        <w:t xml:space="preserve">附件</w:t>
      </w:r>
      <w:r>
        <w:rPr>
          <w:rFonts w:hint="eastAsia" w:ascii="宋体" w:hAnsi="宋体"/>
          <w:sz w:val="24"/>
          <w:szCs w:val="21"/>
          <w:lang w:val="en-US" w:eastAsia="zh-CN"/>
        </w:rPr>
        <w:t xml:space="preserve">9</w:t>
      </w:r>
      <w:r>
        <w:rPr>
          <w:rFonts w:hint="eastAsia" w:ascii="宋体" w:hAnsi="宋体"/>
          <w:sz w:val="24"/>
          <w:szCs w:val="21"/>
        </w:rPr>
        <w:t xml:space="preserve">）</w:t>
      </w:r>
      <w:r/>
    </w:p>
    <w:p>
      <w:pPr>
        <w:ind w:left="480"/>
        <w:spacing w:line="400" w:lineRule="exact"/>
        <w:rPr>
          <w:rFonts w:hint="eastAsia" w:ascii="宋体" w:hAnsi="宋体"/>
          <w:sz w:val="24"/>
          <w:szCs w:val="21"/>
        </w:rPr>
      </w:pPr>
      <w:r>
        <w:rPr>
          <w:rFonts w:ascii="宋体" w:hAnsi="宋体"/>
          <w:sz w:val="24"/>
          <w:szCs w:val="21"/>
        </w:rPr>
        <w:t xml:space="preserve">6.供应商信用承诺函</w:t>
      </w:r>
      <w:r>
        <w:rPr>
          <w:rFonts w:hint="eastAsia" w:ascii="宋体" w:hAnsi="宋体"/>
          <w:sz w:val="24"/>
          <w:szCs w:val="21"/>
        </w:rPr>
        <w:t xml:space="preserve">（格式见</w:t>
      </w:r>
      <w:r>
        <w:rPr>
          <w:rFonts w:ascii="宋体" w:hAnsi="宋体"/>
          <w:sz w:val="24"/>
          <w:szCs w:val="21"/>
        </w:rPr>
        <w:t xml:space="preserve">附件</w:t>
      </w:r>
      <w:r>
        <w:rPr>
          <w:rFonts w:hint="eastAsia" w:ascii="宋体" w:hAnsi="宋体"/>
          <w:sz w:val="24"/>
          <w:szCs w:val="21"/>
          <w:lang w:val="en-US" w:eastAsia="zh-CN"/>
        </w:rPr>
        <w:t xml:space="preserve">10</w:t>
      </w:r>
      <w:r>
        <w:rPr>
          <w:rFonts w:hint="eastAsia" w:ascii="宋体" w:hAnsi="宋体"/>
          <w:sz w:val="24"/>
          <w:szCs w:val="21"/>
        </w:rPr>
        <w:t xml:space="preserve">）</w:t>
      </w:r>
      <w:r/>
    </w:p>
    <w:p>
      <w:pPr>
        <w:ind w:firstLine="480"/>
        <w:spacing w:line="400" w:lineRule="exact"/>
        <w:rPr>
          <w:rFonts w:hint="eastAsia" w:ascii="宋体" w:hAnsi="宋体"/>
          <w:sz w:val="24"/>
          <w:szCs w:val="21"/>
          <w:lang w:val="en-US" w:eastAsia="zh-CN"/>
        </w:rPr>
      </w:pPr>
      <w:r>
        <w:rPr>
          <w:rFonts w:hint="eastAsia" w:ascii="宋体" w:hAnsi="宋体"/>
          <w:sz w:val="24"/>
          <w:szCs w:val="21"/>
          <w:lang w:val="en-US" w:eastAsia="zh-CN"/>
        </w:rPr>
        <w:t xml:space="preserve">7.</w:t>
      </w:r>
      <w:r>
        <w:rPr>
          <w:rFonts w:ascii="宋体" w:hAnsi="宋体"/>
          <w:b w:val="0"/>
          <w:bCs w:val="0"/>
          <w:sz w:val="24"/>
          <w:szCs w:val="21"/>
        </w:rPr>
        <w:t xml:space="preserve">企业报价折扣证明文件：</w:t>
      </w:r>
      <w:r/>
    </w:p>
    <w:p>
      <w:pPr>
        <w:ind w:firstLine="720"/>
        <w:spacing w:line="400" w:lineRule="exact"/>
        <w:rPr>
          <w:rFonts w:hint="eastAsia" w:ascii="宋体" w:hAnsi="宋体" w:eastAsia="宋体" w:cs="Times New Roman"/>
          <w:color w:val="ff0000"/>
          <w:sz w:val="24"/>
          <w:szCs w:val="21"/>
        </w:rPr>
      </w:pPr>
      <w:r>
        <w:rPr>
          <w:rFonts w:hint="eastAsia" w:ascii="宋体" w:hAnsi="宋体" w:eastAsia="宋体" w:cs="Times New Roman"/>
          <w:sz w:val="24"/>
          <w:szCs w:val="21"/>
        </w:rPr>
        <w:t xml:space="preserve">中小企业声明函</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w:t>
      </w:r>
      <w:r>
        <w:rPr>
          <w:rFonts w:hint="eastAsia" w:ascii="宋体" w:hAnsi="宋体"/>
          <w:sz w:val="24"/>
          <w:szCs w:val="21"/>
          <w:lang w:val="en-US" w:eastAsia="zh-CN"/>
        </w:rPr>
        <w:t xml:space="preserve">11）。</w:t>
      </w:r>
      <w:r>
        <w:rPr>
          <w:rFonts w:hint="eastAsia" w:ascii="宋体" w:hAnsi="宋体"/>
          <w:color w:val="ff0000"/>
          <w:sz w:val="24"/>
          <w:szCs w:val="21"/>
        </w:rPr>
        <w:t xml:space="preserve">如果本项目</w:t>
      </w:r>
      <w:r>
        <w:rPr>
          <w:rFonts w:ascii="宋体" w:hAnsi="宋体"/>
          <w:color w:val="ff0000"/>
          <w:sz w:val="24"/>
          <w:szCs w:val="21"/>
        </w:rPr>
        <w:t xml:space="preserve">专门面向中小企业采购，则必须提供</w:t>
      </w:r>
      <w:r>
        <w:rPr>
          <w:rFonts w:hint="eastAsia" w:ascii="宋体" w:hAnsi="宋体"/>
          <w:color w:val="ff0000"/>
          <w:sz w:val="24"/>
          <w:szCs w:val="21"/>
        </w:rPr>
        <w:t xml:space="preserve">。</w:t>
      </w:r>
      <w:r/>
    </w:p>
    <w:p>
      <w:pPr>
        <w:ind w:firstLine="720"/>
        <w:spacing w:line="400" w:lineRule="exact"/>
        <w:rPr>
          <w:rFonts w:hint="eastAsia" w:ascii="宋体" w:hAnsi="宋体" w:eastAsia="宋体" w:cs="Times New Roman"/>
          <w:color w:val="ff0000"/>
          <w:sz w:val="24"/>
          <w:szCs w:val="21"/>
        </w:rPr>
      </w:pPr>
      <w:r>
        <w:rPr>
          <w:rFonts w:hint="eastAsia" w:ascii="宋体" w:hAnsi="宋体"/>
          <w:sz w:val="24"/>
          <w:szCs w:val="21"/>
        </w:rPr>
        <w:t xml:space="preserve">残疾人福利性单位声明函</w:t>
      </w:r>
      <w:r>
        <w:rPr>
          <w:rFonts w:hint="eastAsia" w:ascii="宋体" w:hAnsi="宋体" w:eastAsia="宋体" w:cs="Times New Roman"/>
          <w:sz w:val="24"/>
          <w:szCs w:val="21"/>
        </w:rPr>
        <w:t xml:space="preserve">（格式见附件</w:t>
      </w:r>
      <w:r>
        <w:rPr>
          <w:rFonts w:hint="eastAsia" w:ascii="宋体" w:hAnsi="宋体" w:eastAsia="宋体" w:cs="Times New Roman"/>
          <w:sz w:val="24"/>
          <w:szCs w:val="21"/>
          <w:lang w:val="en-US" w:eastAsia="zh-CN"/>
        </w:rPr>
        <w:t xml:space="preserve">12</w:t>
      </w:r>
      <w:r>
        <w:rPr>
          <w:rFonts w:hint="eastAsia" w:ascii="宋体" w:hAnsi="宋体" w:eastAsia="宋体" w:cs="Times New Roman"/>
          <w:sz w:val="24"/>
          <w:szCs w:val="21"/>
        </w:rPr>
        <w:t xml:space="preserve">）</w:t>
      </w:r>
      <w:r>
        <w:rPr>
          <w:rFonts w:hint="eastAsia" w:ascii="宋体" w:hAnsi="宋体" w:eastAsia="宋体" w:cs="Times New Roman"/>
          <w:sz w:val="24"/>
          <w:szCs w:val="21"/>
          <w:lang w:eastAsia="zh-CN"/>
        </w:rPr>
        <w:t xml:space="preserve">。</w:t>
      </w:r>
      <w:r>
        <w:rPr>
          <w:rFonts w:hint="eastAsia" w:ascii="宋体" w:hAnsi="宋体"/>
          <w:color w:val="ff0000"/>
          <w:sz w:val="24"/>
          <w:szCs w:val="21"/>
        </w:rPr>
        <w:t xml:space="preserve">如果本项目</w:t>
      </w:r>
      <w:r>
        <w:rPr>
          <w:rFonts w:ascii="宋体" w:hAnsi="宋体"/>
          <w:color w:val="ff0000"/>
          <w:sz w:val="24"/>
          <w:szCs w:val="21"/>
        </w:rPr>
        <w:t xml:space="preserve">专门面向中小企业采购，</w:t>
      </w:r>
      <w:r>
        <w:rPr>
          <w:rFonts w:hint="eastAsia" w:ascii="宋体" w:hAnsi="宋体"/>
          <w:color w:val="ff0000"/>
          <w:sz w:val="24"/>
          <w:szCs w:val="21"/>
        </w:rPr>
        <w:t xml:space="preserve">供应商为</w:t>
      </w:r>
      <w:r>
        <w:rPr>
          <w:rFonts w:ascii="宋体" w:hAnsi="宋体"/>
          <w:color w:val="ff0000"/>
          <w:sz w:val="24"/>
          <w:szCs w:val="21"/>
        </w:rPr>
        <w:t xml:space="preserve">残疾人福利性单位并</w:t>
      </w:r>
      <w:r>
        <w:rPr>
          <w:rFonts w:hint="eastAsia" w:ascii="宋体" w:hAnsi="宋体"/>
          <w:color w:val="ff0000"/>
          <w:sz w:val="24"/>
          <w:szCs w:val="21"/>
        </w:rPr>
        <w:t xml:space="preserve">提供本单位制造的货物，或者提供其他残疾人福利性单位制造的货物，</w:t>
      </w:r>
      <w:r>
        <w:rPr>
          <w:rFonts w:ascii="宋体" w:hAnsi="宋体"/>
          <w:color w:val="ff0000"/>
          <w:sz w:val="24"/>
          <w:szCs w:val="21"/>
        </w:rPr>
        <w:t xml:space="preserve">则必须提供</w:t>
      </w:r>
      <w:r>
        <w:rPr>
          <w:rFonts w:hint="eastAsia" w:ascii="宋体" w:hAnsi="宋体"/>
          <w:color w:val="ff0000"/>
          <w:sz w:val="24"/>
          <w:szCs w:val="21"/>
        </w:rPr>
        <w:t xml:space="preserve">。</w:t>
      </w:r>
      <w:r/>
    </w:p>
    <w:p>
      <w:pPr>
        <w:ind w:firstLine="720"/>
        <w:spacing w:line="400" w:lineRule="exact"/>
        <w:rPr>
          <w:rFonts w:hint="eastAsia" w:ascii="宋体" w:hAnsi="宋体" w:eastAsia="宋体" w:cs="Times New Roman"/>
          <w:sz w:val="24"/>
          <w:szCs w:val="21"/>
        </w:rPr>
      </w:pPr>
      <w:r>
        <w:rPr>
          <w:rFonts w:hint="eastAsia" w:ascii="宋体" w:hAnsi="宋体" w:eastAsia="宋体" w:cs="Times New Roman"/>
          <w:sz w:val="24"/>
          <w:szCs w:val="21"/>
          <w:lang w:val="en-US" w:eastAsia="zh-CN" w:bidi="ar-SA"/>
        </w:rPr>
        <w:t xml:space="preserve">监狱企业的证明文件。</w:t>
      </w:r>
      <w:r/>
    </w:p>
    <w:p>
      <w:pPr>
        <w:ind w:firstLine="480"/>
        <w:spacing w:line="400" w:lineRule="exact"/>
        <w:rPr>
          <w:rFonts w:hint="eastAsia" w:eastAsia="宋体"/>
          <w:color w:val="ff0000"/>
          <w:lang w:eastAsia="zh-CN"/>
        </w:rPr>
      </w:pPr>
      <w:r>
        <w:rPr>
          <w:rFonts w:hint="eastAsia" w:ascii="宋体" w:hAnsi="宋体"/>
          <w:sz w:val="24"/>
          <w:szCs w:val="21"/>
          <w:lang w:val="en-US" w:eastAsia="zh-CN"/>
        </w:rPr>
        <w:t xml:space="preserve">8</w:t>
      </w:r>
      <w:r>
        <w:rPr>
          <w:rFonts w:ascii="宋体" w:hAnsi="宋体"/>
          <w:sz w:val="24"/>
          <w:szCs w:val="21"/>
        </w:rPr>
        <w:t xml:space="preserve">.</w:t>
      </w:r>
      <w:r>
        <w:rPr>
          <w:rFonts w:hint="eastAsia" w:ascii="宋体" w:hAnsi="宋体"/>
          <w:sz w:val="24"/>
          <w:szCs w:val="21"/>
        </w:rPr>
        <w:t xml:space="preserve">特定资格要求的证明文件</w:t>
      </w:r>
      <w:r>
        <w:rPr>
          <w:rFonts w:hint="eastAsia" w:ascii="宋体" w:hAnsi="宋体"/>
          <w:sz w:val="24"/>
          <w:szCs w:val="21"/>
          <w:lang w:eastAsia="zh-CN"/>
        </w:rPr>
        <w:t xml:space="preserve">。</w:t>
      </w:r>
      <w:r>
        <w:rPr>
          <w:rFonts w:hint="eastAsia" w:ascii="宋体" w:hAnsi="宋体"/>
          <w:color w:val="ff0000"/>
          <w:sz w:val="24"/>
          <w:szCs w:val="21"/>
        </w:rPr>
        <w:t xml:space="preserve">如果本项目对投标人</w:t>
      </w:r>
      <w:r>
        <w:rPr>
          <w:rFonts w:ascii="宋体" w:hAnsi="宋体"/>
          <w:color w:val="ff0000"/>
          <w:sz w:val="24"/>
          <w:szCs w:val="21"/>
        </w:rPr>
        <w:t xml:space="preserve">做出特定资格要求的</w:t>
      </w:r>
      <w:r>
        <w:rPr>
          <w:rFonts w:hint="eastAsia" w:ascii="宋体" w:hAnsi="宋体"/>
          <w:color w:val="ff0000"/>
          <w:sz w:val="24"/>
          <w:szCs w:val="21"/>
        </w:rPr>
        <w:t xml:space="preserve">，</w:t>
      </w:r>
      <w:r>
        <w:rPr>
          <w:rFonts w:hint="eastAsia" w:ascii="宋体" w:hAnsi="宋体"/>
          <w:color w:val="ff0000"/>
          <w:sz w:val="24"/>
          <w:szCs w:val="21"/>
          <w:lang w:val="en-US" w:eastAsia="zh-CN"/>
        </w:rPr>
        <w:t xml:space="preserve">则</w:t>
      </w:r>
      <w:r>
        <w:rPr>
          <w:rFonts w:hint="eastAsia" w:ascii="宋体" w:hAnsi="宋体"/>
          <w:color w:val="ff0000"/>
          <w:sz w:val="24"/>
          <w:szCs w:val="21"/>
        </w:rPr>
        <w:t xml:space="preserve">必须提供</w:t>
      </w:r>
      <w:r>
        <w:rPr>
          <w:rFonts w:hint="eastAsia" w:ascii="宋体" w:hAnsi="宋体"/>
          <w:color w:val="ff0000"/>
          <w:sz w:val="24"/>
          <w:szCs w:val="21"/>
          <w:lang w:eastAsia="zh-CN"/>
        </w:rPr>
        <w:t xml:space="preserve">。</w:t>
      </w:r>
      <w:r/>
    </w:p>
    <w:p>
      <w:pPr>
        <w:ind w:left="480"/>
        <w:spacing w:line="400" w:lineRule="exact"/>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p>
    <w:p>
      <w:pPr>
        <w:ind w:firstLine="480"/>
        <w:spacing w:line="400" w:lineRule="exact"/>
        <w:rPr>
          <w:rFonts w:hint="eastAsia" w:ascii="宋体" w:hAnsi="宋体"/>
          <w:sz w:val="24"/>
          <w:szCs w:val="21"/>
        </w:rPr>
      </w:pPr>
      <w:r>
        <w:rPr>
          <w:rFonts w:hint="eastAsia" w:ascii="宋体" w:hAnsi="宋体"/>
          <w:sz w:val="24"/>
          <w:szCs w:val="21"/>
        </w:rPr>
        <w:t xml:space="preserve">投标人必须</w:t>
      </w:r>
      <w:r>
        <w:rPr>
          <w:rFonts w:ascii="宋体" w:hAnsi="宋体"/>
          <w:sz w:val="24"/>
          <w:szCs w:val="21"/>
        </w:rPr>
        <w:t xml:space="preserve">对</w:t>
      </w:r>
      <w:r>
        <w:rPr>
          <w:rFonts w:hint="eastAsia" w:ascii="宋体" w:hAnsi="宋体"/>
          <w:sz w:val="24"/>
          <w:szCs w:val="21"/>
        </w:rPr>
        <w:t xml:space="preserve">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中加斜体下划线的实质性要求</w:t>
      </w:r>
      <w:r>
        <w:rPr>
          <w:rFonts w:hint="eastAsia" w:ascii="宋体" w:hAnsi="宋体"/>
          <w:sz w:val="24"/>
          <w:szCs w:val="21"/>
        </w:rPr>
        <w:t xml:space="preserve">逐条</w:t>
      </w:r>
      <w:r>
        <w:rPr>
          <w:rFonts w:ascii="宋体" w:hAnsi="宋体"/>
          <w:sz w:val="24"/>
          <w:szCs w:val="21"/>
        </w:rPr>
        <w:t xml:space="preserve">做出响应，并按照招标</w:t>
      </w:r>
      <w:r>
        <w:rPr>
          <w:rFonts w:hint="eastAsia" w:ascii="宋体" w:hAnsi="宋体"/>
          <w:sz w:val="24"/>
          <w:szCs w:val="21"/>
        </w:rPr>
        <w:t xml:space="preserve">文件</w:t>
      </w:r>
      <w:r>
        <w:rPr>
          <w:rFonts w:ascii="宋体" w:hAnsi="宋体"/>
          <w:sz w:val="24"/>
          <w:szCs w:val="21"/>
        </w:rPr>
        <w:t xml:space="preserve">要求提供</w:t>
      </w:r>
      <w:r>
        <w:rPr>
          <w:rFonts w:hint="eastAsia" w:ascii="宋体" w:hAnsi="宋体"/>
          <w:sz w:val="24"/>
          <w:szCs w:val="21"/>
        </w:rPr>
        <w:t xml:space="preserve">证明</w:t>
      </w:r>
      <w:r>
        <w:rPr>
          <w:rFonts w:ascii="宋体" w:hAnsi="宋体"/>
          <w:sz w:val="24"/>
          <w:szCs w:val="21"/>
        </w:rPr>
        <w:t xml:space="preserve">材料</w:t>
      </w:r>
      <w:r>
        <w:rPr>
          <w:rFonts w:hint="eastAsia" w:ascii="宋体" w:hAnsi="宋体"/>
          <w:sz w:val="24"/>
          <w:szCs w:val="21"/>
        </w:rPr>
        <w:t xml:space="preserve">，否则做无效投标处理。（格式见</w:t>
      </w:r>
      <w:r>
        <w:rPr>
          <w:rFonts w:ascii="宋体" w:hAnsi="宋体"/>
          <w:sz w:val="24"/>
          <w:szCs w:val="21"/>
        </w:rPr>
        <w:t xml:space="preserve">附件1</w:t>
      </w:r>
      <w:r>
        <w:rPr>
          <w:rFonts w:hint="eastAsia" w:ascii="宋体" w:hAnsi="宋体"/>
          <w:sz w:val="24"/>
          <w:szCs w:val="21"/>
          <w:lang w:val="en-US" w:eastAsia="zh-CN"/>
        </w:rPr>
        <w:t xml:space="preserve">3</w:t>
      </w:r>
      <w:r>
        <w:rPr>
          <w:rFonts w:hint="eastAsia" w:ascii="宋体" w:hAnsi="宋体"/>
          <w:sz w:val="24"/>
          <w:szCs w:val="21"/>
        </w:rPr>
        <w:t xml:space="preserve">）</w:t>
      </w:r>
      <w:r/>
    </w:p>
    <w:p>
      <w:pPr>
        <w:pStyle w:val="967"/>
        <w:ind w:left="0" w:right="0"/>
        <w:jc w:val="both"/>
        <w:keepLines w:val="0"/>
        <w:keepNext w:val="0"/>
        <w:spacing w:before="0" w:beforeAutospacing="0" w:after="0" w:afterAutospacing="0"/>
        <w:widowControl w:val="off"/>
        <w:rPr>
          <w:rFonts w:hint="eastAsia" w:ascii="宋体" w:hAnsi="宋体" w:cs="宋体"/>
          <w:b/>
          <w:bCs/>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ectPr>
          <w:footerReference w:type="default" r:id="rId13"/>
          <w:footerReference w:type="first" r:id="rId14"/>
          <w:footnotePr/>
          <w:endnotePr/>
          <w:type w:val="nextPage"/>
          <w:pgSz w:w="11906" w:h="16838" w:orient="portrait"/>
          <w:pgMar w:top="1418" w:right="1588" w:bottom="1418" w:left="1365" w:header="851" w:footer="907" w:gutter="0"/>
          <w:pgNumType w:start="38"/>
          <w:cols w:num="1" w:sep="0" w:space="1701" w:equalWidth="1"/>
          <w:docGrid w:linePitch="360"/>
          <w:titlePg/>
        </w:sectPr>
        <w:suppressLineNumbers w:val="0"/>
      </w:pPr>
      <w:r>
        <w:rPr>
          <w:rFonts w:hint="eastAsia" w:ascii="宋体" w:hAnsi="宋体" w:cs="宋体"/>
          <w:b/>
          <w:bCs/>
          <w:color w:val="000000"/>
          <w:sz w:val="24"/>
          <w:szCs w:val="24"/>
          <w:lang w:val="en-US" w:eastAsia="zh-CN"/>
        </w:rPr>
      </w:r>
      <w:r/>
    </w:p>
    <w:p>
      <w:pPr>
        <w:pStyle w:val="967"/>
        <w:ind w:left="0" w:right="0"/>
        <w:jc w:val="both"/>
        <w:keepLines w:val="0"/>
        <w:keepNext w:val="0"/>
        <w:spacing w:before="0" w:beforeAutospacing="0" w:after="0" w:afterAutospacing="0"/>
        <w:widowControl w:val="off"/>
        <w:rPr>
          <w:rFonts w:hint="eastAsia" w:ascii="宋体" w:hAnsi="宋体" w:cs="宋体"/>
          <w:b/>
          <w:bCs/>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bCs/>
          <w:color w:val="000000"/>
          <w:sz w:val="24"/>
          <w:szCs w:val="24"/>
          <w:lang w:val="en-US" w:eastAsia="zh-CN"/>
        </w:rPr>
        <w:t xml:space="preserve">    四、价格扣除证明文件</w:t>
      </w:r>
      <w:r/>
    </w:p>
    <w:p>
      <w:pPr>
        <w:pStyle w:val="967"/>
        <w:ind w:left="0" w:right="0" w:firstLine="480"/>
        <w:jc w:val="both"/>
        <w:keepLines w:val="0"/>
        <w:keepNext w:val="0"/>
        <w:spacing w:before="0" w:beforeAutospacing="0" w:after="0" w:afterAutospacing="0"/>
        <w:widowControl w:val="off"/>
        <w:rPr>
          <w:rFonts w:hint="eastAsia" w:ascii="宋体" w:hAnsi="宋体" w:cs="宋体"/>
          <w:b w:val="0"/>
          <w:bCs w:val="0"/>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val="0"/>
          <w:bCs w:val="0"/>
          <w:color w:val="000000"/>
          <w:sz w:val="24"/>
          <w:szCs w:val="24"/>
          <w:lang w:val="en-US" w:eastAsia="zh-CN"/>
        </w:rPr>
        <w:t xml:space="preserve">1.中小企业声明函（格式见附件11）</w:t>
      </w:r>
      <w:r/>
    </w:p>
    <w:p>
      <w:pPr>
        <w:pStyle w:val="967"/>
        <w:ind w:left="0" w:right="0" w:firstLine="480"/>
        <w:jc w:val="both"/>
        <w:keepLines w:val="0"/>
        <w:keepNext w:val="0"/>
        <w:spacing w:before="0" w:beforeAutospacing="0" w:after="0" w:afterAutospacing="0"/>
        <w:widowControl w:val="off"/>
        <w:rPr>
          <w:rFonts w:hint="default" w:ascii="宋体" w:hAnsi="宋体" w:cs="宋体"/>
          <w:b w:val="0"/>
          <w:bCs w:val="0"/>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val="0"/>
          <w:bCs w:val="0"/>
          <w:color w:val="000000"/>
          <w:sz w:val="24"/>
          <w:szCs w:val="24"/>
          <w:lang w:val="en-US" w:eastAsia="zh-CN"/>
        </w:rPr>
        <w:t xml:space="preserve">2.残疾人福利性单位声明函（格式见附件12）</w:t>
      </w:r>
      <w:r/>
    </w:p>
    <w:p>
      <w:pPr>
        <w:pStyle w:val="967"/>
        <w:ind w:left="0" w:right="0"/>
        <w:jc w:val="both"/>
        <w:keepLines w:val="0"/>
        <w:keepNext w:val="0"/>
        <w:spacing w:before="0" w:beforeAutospacing="0" w:after="0" w:afterAutospacing="0"/>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r>
      <w:r/>
    </w:p>
    <w:p>
      <w:pPr>
        <w:pStyle w:val="967"/>
        <w:ind w:left="0" w:right="0"/>
        <w:jc w:val="both"/>
        <w:keepLines w:val="0"/>
        <w:keepNext w:val="0"/>
        <w:spacing w:before="0" w:beforeAutospacing="0" w:after="0" w:afterAutospacing="0"/>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r>
      <w:r/>
    </w:p>
    <w:p>
      <w:pPr>
        <w:pStyle w:val="967"/>
        <w:ind w:left="0" w:right="0"/>
        <w:jc w:val="both"/>
        <w:keepLines w:val="0"/>
        <w:keepNext w:val="0"/>
        <w:pageBreakBefore w:val="0"/>
        <w:spacing w:before="0" w:beforeAutospacing="0" w:after="0" w:afterAutospacing="0" w:line="360" w:lineRule="auto"/>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附件1 开标一览表</w:t>
      </w:r>
      <w:r/>
    </w:p>
    <w:p>
      <w:pPr>
        <w:pStyle w:val="967"/>
        <w:ind w:left="0" w:firstLine="482"/>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投标人全称（加盖CA电子签章）：</w:t>
      </w:r>
      <w:r/>
    </w:p>
    <w:p>
      <w:pPr>
        <w:pStyle w:val="967"/>
        <w:ind w:left="0" w:firstLine="482"/>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项目名称：</w:t>
      </w:r>
      <w:r/>
    </w:p>
    <w:p>
      <w:pPr>
        <w:pStyle w:val="967"/>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项目</w:t>
      </w:r>
      <w:r>
        <w:rPr>
          <w:rFonts w:hint="eastAsia" w:ascii="宋体" w:hAnsi="宋体" w:cs="宋体"/>
          <w:color w:val="000000"/>
          <w:sz w:val="24"/>
          <w:szCs w:val="24"/>
          <w:lang w:val="en-US" w:eastAsia="zh-CN"/>
        </w:rPr>
        <w:t xml:space="preserve">编号</w:t>
      </w:r>
      <w:r>
        <w:rPr>
          <w:rFonts w:hint="eastAsia" w:ascii="宋体" w:hAnsi="宋体" w:eastAsia="宋体" w:cs="宋体"/>
          <w:color w:val="000000"/>
          <w:sz w:val="24"/>
          <w:szCs w:val="24"/>
        </w:rPr>
        <w:t xml:space="preserve">：</w:t>
      </w:r>
      <w:r/>
    </w:p>
    <w:p>
      <w:pPr>
        <w:pStyle w:val="967"/>
        <w:jc w:val="left"/>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采购包号：</w:t>
      </w:r>
      <w:r/>
    </w:p>
    <w:tbl>
      <w:tblPr>
        <w:tblStyle w:val="9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15"/>
      </w:tblGrid>
      <w:tr>
        <w:trPr>
          <w:trHeight w:val="725"/>
        </w:trPr>
        <w:tc>
          <w:tcPr>
            <w:tcBorders>
              <w:top w:val="single" w:color="000000" w:sz="8" w:space="0"/>
              <w:left w:val="single" w:color="000000" w:sz="8" w:space="0"/>
              <w:bottom w:val="single" w:color="auto" w:sz="4" w:space="0"/>
              <w:right w:val="single" w:color="000000" w:sz="8" w:space="0"/>
            </w:tcBorders>
            <w:tcMar>
              <w:left w:w="108" w:type="dxa"/>
              <w:top w:w="0" w:type="dxa"/>
              <w:right w:w="108" w:type="dxa"/>
              <w:bottom w:w="0" w:type="dxa"/>
            </w:tcMar>
            <w:tcW w:w="881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投标总报价</w:t>
            </w:r>
            <w:r/>
          </w:p>
        </w:tc>
      </w:tr>
      <w:tr>
        <w:trPr>
          <w:trHeight w:val="61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15" w:type="dxa"/>
            <w:vAlign w:val="center"/>
            <w:textDirection w:val="lrTb"/>
            <w:noWrap w:val="false"/>
          </w:tcPr>
          <w:p>
            <w:pPr>
              <w:ind w:left="0" w:right="0" w:firstLine="0"/>
              <w:jc w:val="both"/>
              <w:spacing w:before="0" w:after="0" w:line="24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大写： </w:t>
            </w:r>
            <w:r>
              <w:rPr>
                <w:rFonts w:ascii="宋体" w:hAnsi="宋体" w:cs="宋体"/>
                <w:sz w:val="24"/>
                <w:szCs w:val="24"/>
              </w:rPr>
              <w:t xml:space="preserve">                 </w:t>
            </w:r>
            <w:r>
              <w:rPr>
                <w:rFonts w:hint="eastAsia" w:ascii="宋体" w:hAnsi="宋体" w:cs="宋体"/>
                <w:sz w:val="24"/>
                <w:szCs w:val="24"/>
                <w:lang w:val="en-US" w:eastAsia="zh-CN"/>
              </w:rPr>
              <w:t xml:space="preserve">  </w:t>
            </w:r>
            <w:r>
              <w:rPr>
                <w:rFonts w:ascii="宋体" w:hAnsi="宋体" w:cs="宋体"/>
                <w:sz w:val="24"/>
                <w:szCs w:val="24"/>
              </w:rPr>
              <w:t xml:space="preserve">（人民币：</w:t>
            </w:r>
            <w:r>
              <w:rPr>
                <w:rFonts w:hint="eastAsia" w:ascii="宋体" w:hAnsi="宋体" w:cs="宋体"/>
                <w:sz w:val="24"/>
                <w:szCs w:val="24"/>
              </w:rPr>
              <w:t xml:space="preserve">元</w:t>
            </w:r>
            <w:r>
              <w:rPr>
                <w:rFonts w:ascii="宋体" w:hAnsi="宋体" w:cs="宋体"/>
                <w:sz w:val="24"/>
                <w:szCs w:val="24"/>
              </w:rPr>
              <w:t xml:space="preserve">）</w:t>
            </w:r>
            <w:r/>
          </w:p>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
          </w:p>
        </w:tc>
      </w:tr>
      <w:tr>
        <w:trPr>
          <w:trHeight w:val="61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15" w:type="dxa"/>
            <w:vAlign w:val="center"/>
            <w:textDirection w:val="lrTb"/>
            <w:noWrap w:val="false"/>
          </w:tcPr>
          <w:p>
            <w:pPr>
              <w:ind w:left="0" w:right="0" w:firstLine="0"/>
              <w:jc w:val="both"/>
              <w:spacing w:before="0" w:after="0" w:line="24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小写：          （人民币：元）</w:t>
            </w:r>
            <w:r/>
          </w:p>
        </w:tc>
      </w:tr>
    </w:tbl>
    <w:p>
      <w:pPr>
        <w:pStyle w:val="967"/>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67"/>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67"/>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67"/>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附件2 </w:t>
      </w:r>
      <w:r>
        <w:rPr>
          <w:rFonts w:hint="eastAsia" w:ascii="宋体" w:hAnsi="宋体" w:cs="宋体"/>
          <w:b/>
          <w:bCs/>
          <w:color w:val="000000"/>
          <w:sz w:val="24"/>
          <w:szCs w:val="24"/>
          <w:lang w:val="en-US" w:eastAsia="zh-CN"/>
        </w:rPr>
        <w:t xml:space="preserve">            </w:t>
      </w:r>
      <w:r>
        <w:rPr>
          <w:rFonts w:hint="eastAsia" w:ascii="宋体" w:hAnsi="宋体" w:eastAsia="宋体" w:cs="宋体"/>
          <w:b/>
          <w:bCs/>
          <w:color w:val="000000"/>
          <w:sz w:val="24"/>
          <w:szCs w:val="24"/>
        </w:rPr>
        <w:t xml:space="preserve">投标分项报价表（采购包号：**）</w:t>
      </w:r>
      <w:r/>
    </w:p>
    <w:p>
      <w:pPr>
        <w:pStyle w:val="967"/>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r>
      <w:r/>
    </w:p>
    <w:tbl>
      <w:tblPr>
        <w:tblStyle w:val="949"/>
        <w:tblW w:w="0" w:type="auto"/>
        <w:tblCellSpacing w:w="0"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56"/>
        <w:gridCol w:w="1008"/>
        <w:gridCol w:w="1246"/>
        <w:gridCol w:w="1267"/>
        <w:gridCol w:w="1001"/>
        <w:gridCol w:w="1483"/>
        <w:gridCol w:w="1778"/>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vMerge w:val="restart"/>
            <w:textDirection w:val="lrTb"/>
            <w:noWrap w:val="false"/>
          </w:tcPr>
          <w:p>
            <w:pPr>
              <w:pStyle w:val="967"/>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pStyle w:val="967"/>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967"/>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pStyle w:val="967"/>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67"/>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967"/>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pStyle w:val="967"/>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6</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keepLines w:val="0"/>
              <w:keepNext w:val="0"/>
              <w:pageBreakBefore w:val="0"/>
              <w:spacing w:line="360" w:lineRule="auto"/>
              <w:rPr>
                <w:rFonts w:hint="eastAsia" w:ascii="宋体"/>
                <w:sz w:val="24"/>
                <w:szCs w:val="24"/>
              </w:rPr>
            </w:pPr>
            <w:r>
              <w:rPr>
                <w:rFonts w:hint="eastAsia" w:asci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pStyle w:val="967"/>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分项服务名称</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967"/>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pStyle w:val="967"/>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分项单位</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67"/>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967"/>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分项</w:t>
            </w:r>
            <w:r/>
          </w:p>
          <w:p>
            <w:pPr>
              <w:pStyle w:val="967"/>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pStyle w:val="967"/>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分项</w:t>
            </w:r>
            <w:r/>
          </w:p>
          <w:p>
            <w:pPr>
              <w:pStyle w:val="967"/>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总价</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967"/>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pStyle w:val="967"/>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967"/>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合同签订后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pStyle w:val="967"/>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67"/>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967"/>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pStyle w:val="967"/>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967"/>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pStyle w:val="967"/>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967"/>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pStyle w:val="967"/>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67"/>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967"/>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pStyle w:val="967"/>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487"/>
        </w:trPr>
        <w:tc>
          <w:tcPr>
            <w:gridSpan w:val="6"/>
            <w:shd w:val="clear" w:color="auto" w:fill="auto"/>
            <w:tcBorders>
              <w:top w:val="single" w:color="000000" w:sz="4" w:space="0"/>
              <w:left w:val="single" w:color="000000" w:sz="4" w:space="0"/>
              <w:bottom w:val="single" w:color="000000" w:sz="4" w:space="0"/>
              <w:right w:val="single" w:color="000000" w:sz="4" w:space="0"/>
            </w:tcBorders>
            <w:tcW w:w="6561" w:type="dxa"/>
            <w:vAlign w:val="center"/>
            <w:textDirection w:val="lrTb"/>
            <w:noWrap w:val="false"/>
          </w:tcPr>
          <w:p>
            <w:pPr>
              <w:pStyle w:val="967"/>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pStyle w:val="967"/>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bl>
    <w:p>
      <w:pPr>
        <w:pStyle w:val="967"/>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w:t>
      </w:r>
      <w:r/>
    </w:p>
    <w:p>
      <w:pPr>
        <w:pStyle w:val="967"/>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pStyle w:val="967"/>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ectPr>
          <w:footerReference w:type="default" r:id="rId15"/>
          <w:footerReference w:type="first" r:id="rId16"/>
          <w:footnotePr/>
          <w:endnotePr/>
          <w:type w:val="nextPage"/>
          <w:pgSz w:w="11906" w:h="16838" w:orient="portrait"/>
          <w:pgMar w:top="1418" w:right="1588" w:bottom="1418" w:left="1365" w:header="851" w:footer="907" w:gutter="0"/>
          <w:cols w:num="1" w:sep="0" w:space="1701" w:equalWidth="1"/>
          <w:docGrid w:linePitch="360"/>
        </w:sectPr>
        <w:suppressLineNumbers w:val="0"/>
      </w:pPr>
      <w:r>
        <w:rPr>
          <w:rFonts w:hint="eastAsia" w:ascii="宋体" w:hAnsi="宋体" w:eastAsia="宋体" w:cs="宋体"/>
          <w:color w:val="000000"/>
          <w:sz w:val="24"/>
          <w:szCs w:val="24"/>
        </w:rPr>
      </w:r>
      <w:r/>
    </w:p>
    <w:p>
      <w:pPr>
        <w:pStyle w:val="967"/>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2.“投标分项报价表”中“投标总报价”数额应当与“开标一览表”中“投标总报价”数额一致。</w:t>
      </w:r>
      <w:r/>
    </w:p>
    <w:p>
      <w:pPr>
        <w:jc w:val="both"/>
        <w:rPr>
          <w:rFonts w:hint="eastAsia" w:ascii="宋体" w:hAnsi="宋体"/>
          <w:b/>
          <w:bCs/>
          <w:sz w:val="24"/>
          <w:szCs w:val="24"/>
        </w:rPr>
      </w:pPr>
      <w:r>
        <w:rPr>
          <w:rFonts w:hint="eastAsia" w:ascii="宋体" w:hAnsi="宋体"/>
          <w:b/>
          <w:sz w:val="24"/>
          <w:szCs w:val="24"/>
          <w:highlight w:val="none"/>
        </w:rPr>
      </w:r>
      <w:r>
        <w:rPr>
          <w:rFonts w:hint="eastAsia" w:ascii="宋体" w:hAnsi="宋体"/>
          <w:b/>
          <w:sz w:val="24"/>
          <w:szCs w:val="24"/>
          <w:highlight w:val="none"/>
        </w:rPr>
      </w:r>
    </w:p>
    <w:p>
      <w:pPr>
        <w:jc w:val="both"/>
        <w:rPr>
          <w:rFonts w:hint="eastAsia" w:ascii="宋体" w:hAnsi="宋体"/>
          <w:b/>
          <w:bCs/>
          <w:sz w:val="24"/>
          <w:szCs w:val="24"/>
          <w:highlight w:val="none"/>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lang w:val="en-US" w:eastAsia="zh-CN"/>
        </w:rPr>
        <w:t xml:space="preserve">           </w:t>
      </w:r>
      <w:r>
        <w:rPr>
          <w:rFonts w:hint="eastAsia" w:ascii="宋体" w:hAnsi="宋体"/>
          <w:b/>
          <w:sz w:val="24"/>
          <w:szCs w:val="24"/>
        </w:rPr>
        <w:t xml:space="preserve">技术要求响应及偏离表（采购包号：**）</w:t>
      </w:r>
      <w:r/>
    </w:p>
    <w:tbl>
      <w:tblPr>
        <w:tblStyle w:val="94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r>
      <w:r/>
    </w:p>
    <w:p>
      <w:pPr>
        <w:pStyle w:val="969"/>
        <w:rPr>
          <w:rFonts w:hint="eastAsia" w:ascii="宋体" w:hAnsi="宋体"/>
          <w:sz w:val="24"/>
          <w:szCs w:val="24"/>
        </w:rPr>
      </w:pPr>
      <w:r>
        <w:rPr>
          <w:rFonts w:hint="eastAsia" w:ascii="宋体" w:hAnsi="宋体"/>
          <w:sz w:val="24"/>
          <w:szCs w:val="24"/>
        </w:rPr>
      </w:r>
      <w:r/>
    </w:p>
    <w:p>
      <w:pPr>
        <w:pStyle w:val="969"/>
        <w:rPr>
          <w:rFonts w:hint="eastAsia" w:ascii="宋体" w:hAnsi="宋体"/>
          <w:sz w:val="24"/>
          <w:szCs w:val="24"/>
        </w:rPr>
      </w:pPr>
      <w:r>
        <w:rPr>
          <w:rFonts w:hint="eastAsia" w:ascii="宋体" w:hAnsi="宋体"/>
          <w:sz w:val="24"/>
          <w:szCs w:val="24"/>
        </w:rPr>
      </w:r>
      <w:r/>
    </w:p>
    <w:p>
      <w:pPr>
        <w:pStyle w:val="969"/>
        <w:rPr>
          <w:rFonts w:hint="eastAsia" w:ascii="宋体" w:hAnsi="宋体"/>
          <w:sz w:val="24"/>
          <w:szCs w:val="24"/>
        </w:rPr>
      </w:pPr>
      <w:r>
        <w:rPr>
          <w:rFonts w:hint="eastAsia" w:ascii="宋体" w:hAnsi="宋体"/>
          <w:sz w:val="24"/>
          <w:szCs w:val="24"/>
        </w:rPr>
      </w:r>
      <w:r/>
    </w:p>
    <w:p>
      <w:pPr>
        <w:pStyle w:val="969"/>
        <w:rPr>
          <w:rFonts w:hint="eastAsia" w:ascii="宋体" w:hAnsi="宋体"/>
          <w:sz w:val="24"/>
          <w:szCs w:val="24"/>
        </w:rPr>
      </w:pPr>
      <w:r>
        <w:rPr>
          <w:rFonts w:hint="eastAsia" w:ascii="宋体" w:hAnsi="宋体"/>
          <w:sz w:val="24"/>
          <w:szCs w:val="24"/>
        </w:rPr>
      </w:r>
      <w:r/>
    </w:p>
    <w:p>
      <w:pPr>
        <w:pStyle w:val="969"/>
        <w:rPr>
          <w:rFonts w:hint="eastAsia" w:ascii="宋体" w:hAnsi="宋体"/>
          <w:sz w:val="24"/>
          <w:szCs w:val="24"/>
        </w:rPr>
      </w:pPr>
      <w:r>
        <w:rPr>
          <w:rFonts w:hint="eastAsia" w:ascii="宋体" w:hAnsi="宋体"/>
          <w:sz w:val="24"/>
          <w:szCs w:val="24"/>
        </w:rPr>
      </w:r>
      <w:r/>
    </w:p>
    <w:p>
      <w:pPr>
        <w:jc w:val="both"/>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lang w:val="en-US" w:eastAsia="zh-CN"/>
        </w:rPr>
        <w:t xml:space="preserve">            </w:t>
      </w:r>
      <w:r>
        <w:rPr>
          <w:rFonts w:hint="eastAsia" w:ascii="宋体" w:hAnsi="宋体"/>
          <w:b/>
          <w:sz w:val="24"/>
          <w:szCs w:val="24"/>
        </w:rPr>
        <w:t xml:space="preserve">商务要求响应及偏离表（采购包号：**）</w:t>
      </w:r>
      <w:r/>
    </w:p>
    <w:tbl>
      <w:tblPr>
        <w:tblStyle w:val="94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w:t>
      </w:r>
      <w:r>
        <w:rPr>
          <w:rFonts w:hint="eastAsia" w:ascii="宋体" w:hAnsi="宋体"/>
          <w:sz w:val="24"/>
          <w:szCs w:val="24"/>
        </w:rPr>
        <w:t xml:space="preserve">商务要求（未加斜体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hint="eastAsia" w:ascii="宋体" w:hAnsi="宋体"/>
          <w:b/>
          <w:sz w:val="24"/>
          <w:szCs w:val="21"/>
        </w:rPr>
      </w:pPr>
      <w:r>
        <w:rPr>
          <w:rFonts w:hint="eastAsia" w:ascii="宋体" w:hAnsi="宋体"/>
          <w:b/>
          <w:sz w:val="24"/>
          <w:szCs w:val="21"/>
        </w:rPr>
      </w:r>
      <w:r/>
    </w:p>
    <w:p>
      <w:pPr>
        <w:pStyle w:val="969"/>
        <w:rPr>
          <w:rFonts w:hint="eastAsia" w:ascii="宋体" w:hAnsi="宋体"/>
          <w:b/>
          <w:sz w:val="24"/>
          <w:szCs w:val="21"/>
        </w:rPr>
      </w:pPr>
      <w:r>
        <w:rPr>
          <w:rFonts w:hint="eastAsia" w:ascii="宋体" w:hAnsi="宋体"/>
          <w:b/>
          <w:sz w:val="24"/>
          <w:szCs w:val="21"/>
        </w:rPr>
      </w:r>
      <w:r/>
    </w:p>
    <w:p>
      <w:pPr>
        <w:pStyle w:val="969"/>
        <w:rPr>
          <w:rFonts w:hint="eastAsia" w:ascii="宋体" w:hAnsi="宋体"/>
          <w:b/>
          <w:sz w:val="24"/>
          <w:szCs w:val="21"/>
        </w:rPr>
      </w:pPr>
      <w:r>
        <w:rPr>
          <w:rFonts w:hint="eastAsia" w:ascii="宋体" w:hAnsi="宋体"/>
          <w:b/>
          <w:sz w:val="24"/>
          <w:szCs w:val="21"/>
        </w:rPr>
      </w:r>
      <w:r/>
    </w:p>
    <w:p>
      <w:pPr>
        <w:pStyle w:val="969"/>
        <w:rPr>
          <w:rFonts w:hint="eastAsia" w:ascii="宋体" w:hAnsi="宋体"/>
          <w:b/>
          <w:sz w:val="24"/>
          <w:szCs w:val="21"/>
        </w:rPr>
      </w:pPr>
      <w:r>
        <w:rPr>
          <w:rFonts w:hint="eastAsia" w:ascii="宋体" w:hAnsi="宋体"/>
          <w:b/>
          <w:sz w:val="24"/>
          <w:szCs w:val="21"/>
        </w:rPr>
      </w:r>
      <w:r/>
    </w:p>
    <w:p>
      <w:pPr>
        <w:pStyle w:val="969"/>
        <w:rPr>
          <w:rFonts w:hint="eastAsia" w:ascii="宋体" w:hAnsi="宋体"/>
          <w:b/>
          <w:sz w:val="24"/>
          <w:szCs w:val="21"/>
        </w:rPr>
      </w:pPr>
      <w:r>
        <w:rPr>
          <w:rFonts w:hint="eastAsia" w:ascii="宋体" w:hAnsi="宋体"/>
          <w:b/>
          <w:sz w:val="24"/>
          <w:szCs w:val="21"/>
        </w:rPr>
      </w:r>
      <w:r/>
    </w:p>
    <w:p>
      <w:pPr>
        <w:rPr>
          <w:rFonts w:ascii="宋体" w:hAnsi="宋体"/>
          <w:b/>
          <w:color w:val="000000"/>
          <w:sz w:val="24"/>
          <w:szCs w:val="21"/>
        </w:rPr>
      </w:pPr>
      <w:r>
        <w:rPr>
          <w:rFonts w:ascii="宋体" w:hAnsi="宋体"/>
          <w:b/>
          <w:color w:val="000000"/>
          <w:sz w:val="24"/>
          <w:szCs w:val="21"/>
        </w:rPr>
      </w:r>
      <w:r/>
    </w:p>
    <w:p>
      <w:pPr>
        <w:ind w:firstLine="480"/>
        <w:jc w:val="both"/>
        <w:spacing w:line="460" w:lineRule="exact"/>
        <w:rPr>
          <w:rFonts w:hint="eastAsia" w:ascii="宋体" w:hAnsi="宋体"/>
          <w:bCs/>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5</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lang w:val="en-US" w:eastAsia="zh-CN"/>
        </w:rPr>
        <w:t xml:space="preserve">                  </w:t>
      </w:r>
      <w:r>
        <w:rPr>
          <w:rFonts w:hint="eastAsia" w:ascii="宋体" w:hAnsi="宋体"/>
          <w:b/>
          <w:color w:val="000000"/>
          <w:sz w:val="24"/>
          <w:szCs w:val="21"/>
        </w:rPr>
        <w:t xml:space="preserve">法人授权书</w:t>
      </w:r>
      <w:r/>
    </w:p>
    <w:p>
      <w:pPr>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本授权书声明：____________（投标人名称）授权________________（被授权人的姓名）为我方就</w:t>
      </w:r>
      <w:r>
        <w:rPr>
          <w:rFonts w:ascii="Times New Roman" w:hAnsi="Times New Roman"/>
          <w:color w:val="000000"/>
          <w:sz w:val="24"/>
          <w:szCs w:val="24"/>
          <w:u w:val="single"/>
        </w:rPr>
        <w:t xml:space="preserve">***</w:t>
      </w:r>
      <w:r>
        <w:rPr>
          <w:rFonts w:hint="eastAsia" w:ascii="Times New Roman" w:hAnsi="Times New Roman"/>
          <w:color w:val="000000"/>
          <w:sz w:val="24"/>
          <w:szCs w:val="24"/>
        </w:rPr>
        <w:t xml:space="preserve">号项目采购活动的合法代理人，以本单位名义全权处理一切与该项目采购有关的事务。</w:t>
      </w:r>
      <w:r/>
    </w:p>
    <w:p>
      <w:pPr>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本授权书于______年____月____日起生效，特此声明。</w:t>
      </w:r>
      <w:r/>
    </w:p>
    <w:p>
      <w:pPr>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被授权人身份证号码：</w:t>
      </w:r>
      <w:r>
        <w:rPr>
          <w:rFonts w:hint="eastAsia" w:ascii="Times New Roman" w:hAnsi="Times New Roman"/>
          <w:color w:val="000000"/>
          <w:sz w:val="24"/>
          <w:szCs w:val="24"/>
          <w:u w:val="single"/>
        </w:rPr>
        <w:t xml:space="preserve">                              </w:t>
      </w:r>
      <w:r/>
    </w:p>
    <w:p>
      <w:pPr>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被授权人联系电话：（手机）</w:t>
      </w:r>
      <w:r>
        <w:rPr>
          <w:rFonts w:hint="eastAsia" w:ascii="Times New Roman" w:hAnsi="Times New Roman"/>
          <w:color w:val="000000"/>
          <w:sz w:val="24"/>
          <w:szCs w:val="24"/>
          <w:u w:val="single"/>
        </w:rPr>
        <w:t xml:space="preserve">                          </w:t>
      </w:r>
      <w:r/>
    </w:p>
    <w:p>
      <w:pPr>
        <w:ind w:firstLine="1200"/>
        <w:spacing w:line="400" w:lineRule="exact"/>
        <w:tabs>
          <w:tab w:val="left" w:pos="360" w:leader="none"/>
        </w:tabs>
        <w:rPr>
          <w:rFonts w:ascii="Times New Roman" w:hAnsi="Times New Roman"/>
          <w:color w:val="ff0000"/>
          <w:sz w:val="24"/>
          <w:szCs w:val="24"/>
          <w:u w:val="single"/>
        </w:rPr>
      </w:pPr>
      <w:r>
        <w:rPr>
          <w:rFonts w:hint="eastAsia" w:ascii="Times New Roman" w:hAnsi="Times New Roman"/>
          <w:color w:val="ff0000"/>
          <w:sz w:val="24"/>
          <w:szCs w:val="24"/>
        </w:rPr>
        <w:t xml:space="preserve">被授权人电子邮箱：</w:t>
      </w:r>
      <w:r>
        <w:rPr>
          <w:rFonts w:hint="eastAsia" w:ascii="Times New Roman" w:hAnsi="Times New Roman"/>
          <w:color w:val="ff0000"/>
          <w:sz w:val="24"/>
          <w:szCs w:val="24"/>
          <w:u w:val="single"/>
        </w:rPr>
        <w:t xml:space="preserve">                </w:t>
      </w:r>
      <w:r/>
    </w:p>
    <w:p>
      <w:pPr>
        <w:ind w:firstLine="120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授权单位名称：</w:t>
      </w:r>
      <w:r>
        <w:rPr>
          <w:rFonts w:hint="eastAsia" w:ascii="Times New Roman" w:hAnsi="Times New Roman"/>
          <w:color w:val="000000"/>
          <w:sz w:val="24"/>
          <w:szCs w:val="24"/>
          <w:u w:val="single"/>
        </w:rPr>
        <w:t xml:space="preserve">（加盖CA电子公章）</w:t>
      </w:r>
      <w:r/>
    </w:p>
    <w:p>
      <w:pPr>
        <w:ind w:firstLine="480"/>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单位地址：</w:t>
      </w:r>
      <w:r>
        <w:rPr>
          <w:rFonts w:hint="eastAsia" w:ascii="Times New Roman" w:hAnsi="Times New Roman"/>
          <w:color w:val="000000"/>
          <w:sz w:val="24"/>
          <w:szCs w:val="24"/>
          <w:u w:val="single"/>
        </w:rPr>
        <w:t xml:space="preserve">                                         </w:t>
      </w:r>
      <w:r/>
    </w:p>
    <w:p>
      <w:pPr>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      日期：</w:t>
      </w:r>
      <w:r>
        <w:rPr>
          <w:rFonts w:hint="eastAsia" w:ascii="Times New Roman" w:hAnsi="Times New Roman"/>
          <w:color w:val="000000"/>
          <w:sz w:val="24"/>
          <w:szCs w:val="24"/>
          <w:u w:val="single"/>
        </w:rPr>
        <w:t xml:space="preserve">                                         </w:t>
      </w:r>
      <w:r/>
    </w:p>
    <w:p>
      <w:pPr>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szCs w:val="21"/>
        </w:rPr>
        <w:t xml:space="preserve">附件</w:t>
      </w:r>
      <w:r>
        <w:rPr>
          <w:rFonts w:ascii="宋体" w:hAnsi="宋体"/>
          <w:b/>
          <w:color w:val="000000"/>
          <w:sz w:val="24"/>
          <w:szCs w:val="21"/>
        </w:rPr>
        <w:t xml:space="preserve">6 </w:t>
      </w:r>
      <w:r>
        <w:rPr>
          <w:rFonts w:hint="eastAsia" w:ascii="宋体" w:hAnsi="宋体"/>
          <w:b/>
          <w:color w:val="000000"/>
          <w:sz w:val="24"/>
          <w:szCs w:val="21"/>
          <w:lang w:val="en-US" w:eastAsia="zh-CN"/>
        </w:rPr>
        <w:t xml:space="preserve">                        </w:t>
      </w:r>
      <w:r>
        <w:rPr>
          <w:rFonts w:hint="eastAsia" w:ascii="宋体" w:hAnsi="宋体"/>
          <w:b/>
          <w:color w:val="000000"/>
          <w:sz w:val="24"/>
          <w:szCs w:val="21"/>
        </w:rPr>
        <w:t xml:space="preserve">投标函</w:t>
      </w:r>
      <w:r/>
    </w:p>
    <w:p>
      <w:pPr>
        <w:jc w:val="left"/>
        <w:spacing w:line="420" w:lineRule="exact"/>
        <w:rPr>
          <w:rFonts w:hint="default" w:ascii="宋体" w:hAnsi="宋体" w:eastAsia="宋体"/>
          <w:color w:val="000000"/>
          <w:sz w:val="24"/>
          <w:szCs w:val="21"/>
          <w:lang w:val="en-US" w:eastAsia="zh-CN"/>
        </w:rPr>
      </w:pPr>
      <w:r>
        <w:rPr>
          <w:rFonts w:hint="eastAsia" w:ascii="宋体" w:hAnsi="宋体"/>
          <w:color w:val="000000"/>
          <w:sz w:val="24"/>
          <w:szCs w:val="21"/>
        </w:rPr>
        <w:t xml:space="preserve">致：</w:t>
      </w:r>
      <w:r>
        <w:rPr>
          <w:rFonts w:hint="eastAsia" w:ascii="宋体" w:hAnsi="宋体"/>
          <w:color w:val="000000"/>
          <w:sz w:val="24"/>
          <w:szCs w:val="21"/>
          <w:lang w:val="en-US" w:eastAsia="zh-CN"/>
        </w:rPr>
        <w:t xml:space="preserve">扬州市公共资源交易中心高邮分中心：</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根据贵方的</w:t>
      </w:r>
      <w:r>
        <w:rPr>
          <w:rFonts w:ascii="宋体" w:hAnsi="宋体"/>
          <w:color w:val="000000"/>
          <w:sz w:val="24"/>
          <w:szCs w:val="21"/>
          <w:u w:val="single"/>
        </w:rPr>
        <w:t xml:space="preserve">****</w:t>
      </w:r>
      <w:r>
        <w:rPr>
          <w:rFonts w:hint="eastAsia" w:ascii="宋体" w:hAnsi="宋体"/>
          <w:color w:val="000000"/>
          <w:sz w:val="24"/>
          <w:szCs w:val="21"/>
        </w:rPr>
        <w:t xml:space="preserve">号招标文件，正式授权下述签字人_____(姓名)代表我方_______（投标人的名称），全权处理本次项目投标的有关事宜。</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投标人开户行：</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        号： </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日        期：______年____月____日</w:t>
      </w:r>
      <w:r/>
    </w:p>
    <w:p>
      <w:pPr>
        <w:rPr>
          <w:rFonts w:ascii="宋体" w:hAnsi="宋体"/>
          <w:b/>
          <w:color w:val="000000"/>
          <w:sz w:val="24"/>
          <w:szCs w:val="21"/>
        </w:rPr>
      </w:pPr>
      <w:r>
        <w:rPr>
          <w:rFonts w:ascii="宋体" w:hAnsi="宋体"/>
          <w:b/>
          <w:color w:val="000000"/>
          <w:sz w:val="24"/>
          <w:szCs w:val="21"/>
        </w:rPr>
      </w:r>
      <w:r/>
    </w:p>
    <w:p>
      <w:pPr>
        <w:pStyle w:val="969"/>
        <w:rPr>
          <w:rFonts w:ascii="宋体" w:hAnsi="宋体"/>
          <w:b/>
          <w:color w:val="000000"/>
          <w:sz w:val="24"/>
          <w:szCs w:val="21"/>
        </w:rPr>
      </w:pPr>
      <w:r>
        <w:rPr>
          <w:rFonts w:ascii="宋体" w:hAnsi="宋体"/>
          <w:b/>
          <w:color w:val="000000"/>
          <w:sz w:val="24"/>
          <w:szCs w:val="21"/>
        </w:rPr>
      </w:r>
      <w:r/>
    </w:p>
    <w:p>
      <w:pPr>
        <w:pStyle w:val="969"/>
        <w:rPr>
          <w:rFonts w:ascii="宋体" w:hAnsi="宋体"/>
          <w:b/>
          <w:color w:val="000000"/>
          <w:sz w:val="24"/>
          <w:szCs w:val="21"/>
        </w:rPr>
      </w:pPr>
      <w:r>
        <w:rPr>
          <w:rFonts w:ascii="宋体" w:hAnsi="宋体"/>
          <w:b/>
          <w:color w:val="000000"/>
          <w:sz w:val="24"/>
          <w:szCs w:val="21"/>
        </w:rPr>
      </w:r>
      <w:r/>
    </w:p>
    <w:p>
      <w:pPr>
        <w:pStyle w:val="969"/>
        <w:rPr>
          <w:rFonts w:ascii="宋体" w:hAnsi="宋体"/>
          <w:b/>
          <w:color w:val="000000"/>
          <w:sz w:val="24"/>
          <w:szCs w:val="21"/>
        </w:rPr>
      </w:pPr>
      <w:r>
        <w:rPr>
          <w:rFonts w:ascii="宋体" w:hAnsi="宋体"/>
          <w:b/>
          <w:color w:val="000000"/>
          <w:sz w:val="24"/>
          <w:szCs w:val="21"/>
        </w:rPr>
      </w:r>
      <w:r/>
    </w:p>
    <w:p>
      <w:pPr>
        <w:pStyle w:val="969"/>
        <w:rPr>
          <w:rFonts w:ascii="宋体" w:hAnsi="宋体"/>
          <w:b/>
          <w:color w:val="000000"/>
          <w:sz w:val="24"/>
          <w:szCs w:val="21"/>
        </w:rPr>
      </w:pPr>
      <w:r>
        <w:rPr>
          <w:rFonts w:ascii="宋体" w:hAnsi="宋体"/>
          <w:b/>
          <w:color w:val="000000"/>
          <w:sz w:val="24"/>
          <w:szCs w:val="21"/>
        </w:rPr>
      </w:r>
      <w:r/>
    </w:p>
    <w:p>
      <w:pPr>
        <w:pStyle w:val="969"/>
        <w:rPr>
          <w:rFonts w:ascii="宋体" w:hAnsi="宋体"/>
          <w:b/>
          <w:color w:val="000000"/>
          <w:sz w:val="24"/>
          <w:szCs w:val="21"/>
        </w:rPr>
      </w:pPr>
      <w:r>
        <w:rPr>
          <w:rFonts w:ascii="宋体" w:hAnsi="宋体"/>
          <w:b/>
          <w:color w:val="000000"/>
          <w:sz w:val="24"/>
          <w:szCs w:val="21"/>
        </w:rPr>
      </w:r>
      <w:r/>
    </w:p>
    <w:p>
      <w:pPr>
        <w:pStyle w:val="969"/>
        <w:rPr>
          <w:rFonts w:hint="eastAsia" w:ascii="宋体" w:hAnsi="宋体" w:eastAsia="仿宋_GB2312"/>
          <w:b/>
          <w:color w:val="000000"/>
          <w:sz w:val="24"/>
          <w:szCs w:val="21"/>
          <w:lang w:eastAsia="zh-CN"/>
        </w:rPr>
      </w:pPr>
      <w:r>
        <w:rPr>
          <w:rFonts w:hint="eastAsia" w:ascii="宋体" w:hAnsi="宋体" w:eastAsia="仿宋_GB2312"/>
          <w:b/>
          <w:color w:val="000000"/>
          <w:sz w:val="24"/>
          <w:szCs w:val="21"/>
          <w:lang w:eastAsia="zh-CN"/>
        </w:rPr>
      </w:r>
      <w:r/>
    </w:p>
    <w:p>
      <w:pPr>
        <w:pStyle w:val="969"/>
        <w:ind w:left="0" w:firstLine="0"/>
        <w:rPr>
          <w:rFonts w:hint="eastAsia" w:ascii="宋体" w:hAnsi="宋体" w:eastAsia="宋体" w:cs="宋体"/>
          <w:b/>
          <w:color w:val="0b5fd1"/>
          <w:sz w:val="24"/>
          <w:szCs w:val="24"/>
        </w:rPr>
      </w:pPr>
      <w:r>
        <w:rPr>
          <w:rFonts w:hint="eastAsia" w:ascii="宋体" w:hAnsi="宋体" w:eastAsia="宋体" w:cs="宋体"/>
          <w:b/>
          <w:color w:val="000000"/>
          <w:sz w:val="24"/>
          <w:szCs w:val="21"/>
        </w:rPr>
        <w:t xml:space="preserve">附件</w:t>
      </w:r>
      <w:r>
        <w:rPr>
          <w:rFonts w:hint="eastAsia" w:ascii="宋体" w:hAnsi="宋体" w:eastAsia="宋体" w:cs="宋体"/>
          <w:b/>
          <w:color w:val="000000"/>
          <w:sz w:val="24"/>
          <w:szCs w:val="21"/>
          <w:lang w:val="en-US" w:eastAsia="zh-CN"/>
        </w:rPr>
        <w:t xml:space="preserve">7           </w:t>
      </w:r>
      <w:r>
        <w:rPr>
          <w:rFonts w:hint="eastAsia" w:ascii="宋体" w:hAnsi="宋体" w:eastAsia="宋体" w:cs="宋体"/>
          <w:b/>
          <w:color w:val="auto"/>
          <w:sz w:val="24"/>
          <w:szCs w:val="24"/>
        </w:rPr>
        <w:t xml:space="preserve">主要标的信息（中标后将公示）</w:t>
      </w:r>
      <w:r/>
    </w:p>
    <w:p>
      <w:pPr>
        <w:spacing w:after="312" w:line="360" w:lineRule="auto"/>
        <w:rPr>
          <w:rFonts w:hint="eastAsia" w:ascii="宋体" w:hAnsi="宋体" w:eastAsia="宋体" w:cs="宋体"/>
          <w:b/>
          <w:sz w:val="24"/>
          <w:szCs w:val="24"/>
        </w:rPr>
      </w:pPr>
      <w:r>
        <w:rPr>
          <w:rFonts w:hint="eastAsia" w:ascii="宋体" w:hAnsi="宋体" w:eastAsia="宋体" w:cs="宋体"/>
          <w:sz w:val="24"/>
          <w:szCs w:val="24"/>
        </w:rPr>
        <w:t xml:space="preserve">投标人全称：</w:t>
      </w:r>
      <w:r/>
    </w:p>
    <w:tbl>
      <w:tblPr>
        <w:tblStyle w:val="949"/>
        <w:tblW w:w="76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vAlign w:val="top"/>
            <w:textDirection w:val="lrTb"/>
            <w:noWrap w:val="false"/>
          </w:tcPr>
          <w:p>
            <w:pPr>
              <w:jc w:val="center"/>
              <w:rPr>
                <w:rFonts w:ascii="宋体" w:hAnsi="宋体" w:cs="宋体"/>
                <w:sz w:val="24"/>
                <w:szCs w:val="24"/>
              </w:rPr>
            </w:pPr>
            <w:r>
              <w:rPr>
                <w:rFonts w:hint="eastAsia" w:ascii="宋体" w:hAnsi="宋体" w:cs="宋体"/>
                <w:sz w:val="24"/>
                <w:szCs w:val="24"/>
              </w:rPr>
              <w:t xml:space="preserve">货物类</w:t>
            </w:r>
            <w:r/>
          </w:p>
        </w:tc>
        <w:tc>
          <w:tcPr>
            <w:tcW w:w="3780" w:type="dxa"/>
            <w:vAlign w:val="top"/>
            <w:textDirection w:val="lrTb"/>
            <w:noWrap w:val="false"/>
          </w:tcPr>
          <w:p>
            <w:pPr>
              <w:jc w:val="center"/>
              <w:rPr>
                <w:rFonts w:ascii="宋体" w:hAnsi="宋体" w:cs="宋体"/>
                <w:sz w:val="24"/>
                <w:szCs w:val="24"/>
              </w:rPr>
            </w:pPr>
            <w:r>
              <w:rPr>
                <w:rFonts w:hint="eastAsia" w:ascii="宋体" w:hAnsi="宋体" w:cs="宋体"/>
                <w:sz w:val="24"/>
                <w:szCs w:val="24"/>
              </w:rPr>
              <w:t xml:space="preserve">服务类</w:t>
            </w:r>
            <w:r/>
          </w:p>
        </w:tc>
      </w:tr>
      <w:tr>
        <w:trPr>
          <w:trHeight w:val="3810"/>
        </w:trPr>
        <w:tc>
          <w:tcPr>
            <w:tcW w:w="3901" w:type="dxa"/>
            <w:vAlign w:val="top"/>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名称：</w:t>
            </w:r>
            <w:r/>
          </w:p>
          <w:p>
            <w:pPr>
              <w:spacing w:line="360" w:lineRule="auto"/>
              <w:rPr>
                <w:rFonts w:ascii="宋体" w:hAnsi="宋体" w:cs="宋体"/>
                <w:sz w:val="24"/>
                <w:szCs w:val="24"/>
              </w:rPr>
            </w:pPr>
            <w:r>
              <w:rPr>
                <w:rFonts w:hint="eastAsia" w:ascii="宋体" w:hAnsi="宋体" w:cs="宋体"/>
                <w:sz w:val="24"/>
                <w:szCs w:val="24"/>
              </w:rPr>
              <w:t xml:space="preserve">品牌（如有）：</w:t>
            </w:r>
            <w:r/>
          </w:p>
          <w:p>
            <w:pPr>
              <w:spacing w:line="360" w:lineRule="auto"/>
              <w:rPr>
                <w:rFonts w:ascii="宋体" w:hAnsi="宋体" w:cs="宋体"/>
                <w:sz w:val="24"/>
                <w:szCs w:val="24"/>
              </w:rPr>
            </w:pPr>
            <w:r>
              <w:rPr>
                <w:rFonts w:hint="eastAsia" w:ascii="宋体" w:hAnsi="宋体" w:cs="宋体"/>
                <w:sz w:val="24"/>
                <w:szCs w:val="24"/>
              </w:rPr>
              <w:t xml:space="preserve">规格型号：</w:t>
            </w:r>
            <w:r/>
          </w:p>
          <w:p>
            <w:pPr>
              <w:spacing w:line="360" w:lineRule="auto"/>
              <w:rPr>
                <w:rFonts w:ascii="宋体" w:hAnsi="宋体" w:cs="宋体"/>
                <w:sz w:val="24"/>
                <w:szCs w:val="24"/>
              </w:rPr>
            </w:pPr>
            <w:r>
              <w:rPr>
                <w:rFonts w:hint="eastAsia" w:ascii="宋体" w:hAnsi="宋体" w:cs="宋体"/>
                <w:sz w:val="24"/>
                <w:szCs w:val="24"/>
              </w:rPr>
              <w:t xml:space="preserve">数量：</w:t>
            </w:r>
            <w:r/>
          </w:p>
          <w:p>
            <w:pPr>
              <w:spacing w:line="360" w:lineRule="auto"/>
              <w:rPr>
                <w:rFonts w:ascii="宋体" w:hAnsi="宋体" w:cs="宋体"/>
                <w:sz w:val="24"/>
                <w:szCs w:val="24"/>
              </w:rPr>
            </w:pPr>
            <w:r>
              <w:rPr>
                <w:rFonts w:hint="eastAsia" w:ascii="宋体" w:hAnsi="宋体" w:cs="宋体"/>
                <w:sz w:val="24"/>
                <w:szCs w:val="24"/>
              </w:rPr>
              <w:t xml:space="preserve">单价：</w:t>
            </w:r>
            <w:r/>
          </w:p>
        </w:tc>
        <w:tc>
          <w:tcPr>
            <w:tcW w:w="3780" w:type="dxa"/>
            <w:vAlign w:val="top"/>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名称：</w:t>
            </w:r>
            <w:r/>
          </w:p>
          <w:p>
            <w:pPr>
              <w:spacing w:line="360" w:lineRule="auto"/>
              <w:rPr>
                <w:rFonts w:ascii="宋体" w:hAnsi="宋体" w:cs="宋体"/>
                <w:sz w:val="24"/>
                <w:szCs w:val="24"/>
              </w:rPr>
            </w:pPr>
            <w:r>
              <w:rPr>
                <w:rFonts w:hint="eastAsia" w:ascii="宋体" w:hAnsi="宋体" w:cs="宋体"/>
                <w:sz w:val="24"/>
                <w:szCs w:val="24"/>
              </w:rPr>
              <w:t xml:space="preserve">服务范围：</w:t>
            </w:r>
            <w:r/>
          </w:p>
          <w:p>
            <w:pPr>
              <w:spacing w:line="360" w:lineRule="auto"/>
              <w:rPr>
                <w:rFonts w:ascii="宋体" w:hAnsi="宋体" w:cs="宋体"/>
                <w:sz w:val="24"/>
                <w:szCs w:val="24"/>
                <w:u w:val="single"/>
              </w:rPr>
            </w:pPr>
            <w:r>
              <w:rPr>
                <w:rFonts w:hint="eastAsia" w:ascii="宋体" w:hAnsi="宋体" w:cs="宋体"/>
                <w:sz w:val="24"/>
                <w:szCs w:val="24"/>
              </w:rPr>
              <w:t xml:space="preserve">服务要求：</w:t>
            </w:r>
            <w:r/>
          </w:p>
          <w:p>
            <w:pPr>
              <w:spacing w:line="360" w:lineRule="auto"/>
              <w:rPr>
                <w:rFonts w:ascii="宋体" w:hAnsi="宋体" w:cs="宋体"/>
                <w:sz w:val="24"/>
                <w:szCs w:val="24"/>
                <w:u w:val="single"/>
              </w:rPr>
            </w:pPr>
            <w:r>
              <w:rPr>
                <w:rFonts w:hint="eastAsia" w:ascii="宋体" w:hAnsi="宋体" w:cs="宋体"/>
                <w:sz w:val="24"/>
                <w:szCs w:val="24"/>
              </w:rPr>
              <w:t xml:space="preserve">服务时间：</w:t>
            </w:r>
            <w:r/>
          </w:p>
          <w:p>
            <w:pPr>
              <w:spacing w:line="360" w:lineRule="auto"/>
              <w:rPr>
                <w:rFonts w:ascii="宋体" w:hAnsi="宋体" w:cs="宋体"/>
                <w:sz w:val="24"/>
                <w:szCs w:val="24"/>
              </w:rPr>
            </w:pPr>
            <w:r>
              <w:rPr>
                <w:rFonts w:hint="eastAsia" w:ascii="宋体" w:hAnsi="宋体" w:cs="宋体"/>
                <w:sz w:val="24"/>
                <w:szCs w:val="24"/>
              </w:rPr>
              <w:t xml:space="preserve">服务标准：</w:t>
            </w:r>
            <w:r/>
          </w:p>
        </w:tc>
      </w:tr>
    </w:tbl>
    <w:p>
      <w:pPr>
        <w:pStyle w:val="969"/>
        <w:rPr>
          <w:rFonts w:ascii="宋体" w:hAnsi="宋体"/>
          <w:b/>
          <w:color w:val="000000"/>
          <w:sz w:val="24"/>
          <w:szCs w:val="21"/>
        </w:rPr>
      </w:pPr>
      <w:r>
        <w:rPr>
          <w:rFonts w:ascii="宋体" w:hAnsi="宋体"/>
          <w:b/>
          <w:color w:val="000000"/>
          <w:sz w:val="24"/>
          <w:szCs w:val="21"/>
        </w:rPr>
      </w:r>
      <w:r/>
    </w:p>
    <w:p>
      <w:pPr>
        <w:pStyle w:val="969"/>
        <w:rPr>
          <w:rFonts w:hint="eastAsia" w:ascii="宋体" w:hAnsi="宋体"/>
          <w:b/>
          <w:color w:val="000000"/>
          <w:sz w:val="24"/>
          <w:szCs w:val="21"/>
        </w:rPr>
      </w:pPr>
      <w:r>
        <w:rPr>
          <w:rFonts w:hint="eastAsia" w:ascii="宋体" w:hAnsi="宋体"/>
          <w:b/>
          <w:color w:val="000000"/>
          <w:sz w:val="24"/>
          <w:szCs w:val="21"/>
        </w:rPr>
      </w:r>
      <w:r/>
    </w:p>
    <w:p>
      <w:pPr>
        <w:pStyle w:val="969"/>
        <w:rPr>
          <w:rFonts w:hint="eastAsia" w:ascii="宋体" w:hAnsi="宋体"/>
          <w:b/>
          <w:color w:val="000000"/>
          <w:sz w:val="24"/>
          <w:szCs w:val="21"/>
        </w:rPr>
      </w:pPr>
      <w:r>
        <w:rPr>
          <w:rFonts w:hint="eastAsia" w:ascii="宋体" w:hAnsi="宋体"/>
          <w:b/>
          <w:color w:val="000000"/>
          <w:sz w:val="24"/>
          <w:szCs w:val="21"/>
        </w:rPr>
      </w:r>
      <w:r/>
    </w:p>
    <w:p>
      <w:pPr>
        <w:pStyle w:val="969"/>
        <w:rPr>
          <w:rFonts w:hint="eastAsia" w:ascii="宋体" w:hAnsi="宋体"/>
          <w:b/>
          <w:color w:val="000000"/>
          <w:sz w:val="24"/>
          <w:szCs w:val="21"/>
        </w:rPr>
      </w:pPr>
      <w:r>
        <w:rPr>
          <w:rFonts w:hint="eastAsia" w:ascii="宋体" w:hAnsi="宋体"/>
          <w:b/>
          <w:color w:val="000000"/>
          <w:sz w:val="24"/>
          <w:szCs w:val="21"/>
        </w:rPr>
      </w:r>
      <w:r/>
    </w:p>
    <w:p>
      <w:pPr>
        <w:pStyle w:val="969"/>
        <w:rPr>
          <w:rFonts w:hint="eastAsia" w:ascii="宋体" w:hAnsi="宋体"/>
          <w:b/>
          <w:color w:val="000000"/>
          <w:sz w:val="24"/>
          <w:szCs w:val="21"/>
        </w:rPr>
      </w:pPr>
      <w:r>
        <w:rPr>
          <w:rFonts w:hint="eastAsia" w:ascii="宋体" w:hAnsi="宋体"/>
          <w:b/>
          <w:color w:val="000000"/>
          <w:sz w:val="24"/>
          <w:szCs w:val="21"/>
        </w:rPr>
      </w:r>
      <w:r/>
    </w:p>
    <w:p>
      <w:pPr>
        <w:pStyle w:val="969"/>
        <w:rPr>
          <w:rFonts w:hint="eastAsia" w:ascii="宋体" w:hAnsi="宋体"/>
          <w:b/>
          <w:color w:val="000000"/>
          <w:sz w:val="24"/>
          <w:szCs w:val="21"/>
        </w:rPr>
      </w:pPr>
      <w:r>
        <w:rPr>
          <w:rFonts w:hint="eastAsia" w:ascii="宋体" w:hAnsi="宋体"/>
          <w:b/>
          <w:color w:val="000000"/>
          <w:sz w:val="24"/>
          <w:szCs w:val="21"/>
        </w:rPr>
      </w:r>
      <w:r/>
    </w:p>
    <w:p>
      <w:pPr>
        <w:pStyle w:val="969"/>
        <w:rPr>
          <w:rFonts w:hint="eastAsia" w:ascii="宋体" w:hAnsi="宋体"/>
          <w:b/>
          <w:color w:val="000000"/>
          <w:sz w:val="24"/>
          <w:szCs w:val="21"/>
        </w:rPr>
      </w:pPr>
      <w:r>
        <w:rPr>
          <w:rFonts w:hint="eastAsia" w:ascii="宋体" w:hAnsi="宋体"/>
          <w:b/>
          <w:color w:val="000000"/>
          <w:sz w:val="24"/>
          <w:szCs w:val="21"/>
        </w:rPr>
      </w:r>
      <w:r/>
    </w:p>
    <w:p>
      <w:pPr>
        <w:pStyle w:val="969"/>
        <w:rPr>
          <w:rFonts w:hint="eastAsia" w:ascii="宋体" w:hAnsi="宋体"/>
          <w:b/>
          <w:color w:val="000000"/>
          <w:sz w:val="24"/>
          <w:szCs w:val="21"/>
        </w:rPr>
      </w:pPr>
      <w:r>
        <w:rPr>
          <w:rFonts w:hint="eastAsia" w:ascii="宋体" w:hAnsi="宋体"/>
          <w:b/>
          <w:color w:val="000000"/>
          <w:sz w:val="24"/>
          <w:szCs w:val="21"/>
        </w:rPr>
      </w:r>
      <w:r/>
    </w:p>
    <w:p>
      <w:pPr>
        <w:pStyle w:val="969"/>
        <w:rPr>
          <w:rFonts w:hint="eastAsia" w:ascii="宋体" w:hAnsi="宋体"/>
          <w:b/>
          <w:color w:val="000000"/>
          <w:sz w:val="24"/>
          <w:szCs w:val="21"/>
        </w:rPr>
      </w:pPr>
      <w:r>
        <w:rPr>
          <w:rFonts w:hint="eastAsia" w:ascii="宋体" w:hAnsi="宋体"/>
          <w:b/>
          <w:color w:val="000000"/>
          <w:sz w:val="24"/>
          <w:szCs w:val="21"/>
        </w:rPr>
      </w:r>
      <w:r/>
    </w:p>
    <w:p>
      <w:pPr>
        <w:pStyle w:val="969"/>
        <w:rPr>
          <w:rFonts w:hint="eastAsia" w:ascii="宋体" w:hAnsi="宋体"/>
          <w:b/>
          <w:color w:val="000000"/>
          <w:sz w:val="24"/>
          <w:szCs w:val="21"/>
        </w:rPr>
      </w:pPr>
      <w:r>
        <w:rPr>
          <w:rFonts w:hint="eastAsia" w:ascii="宋体" w:hAnsi="宋体"/>
          <w:b/>
          <w:color w:val="000000"/>
          <w:sz w:val="24"/>
          <w:szCs w:val="21"/>
        </w:rPr>
      </w:r>
      <w:r/>
    </w:p>
    <w:p>
      <w:pPr>
        <w:pStyle w:val="969"/>
        <w:rPr>
          <w:rFonts w:hint="eastAsia" w:ascii="宋体" w:hAnsi="宋体"/>
          <w:b/>
          <w:color w:val="000000"/>
          <w:sz w:val="24"/>
          <w:szCs w:val="21"/>
        </w:rPr>
      </w:pPr>
      <w:r>
        <w:rPr>
          <w:rFonts w:hint="eastAsia" w:ascii="宋体" w:hAnsi="宋体"/>
          <w:b/>
          <w:color w:val="000000"/>
          <w:sz w:val="24"/>
          <w:szCs w:val="21"/>
        </w:rPr>
      </w:r>
      <w:r/>
    </w:p>
    <w:p>
      <w:pPr>
        <w:pStyle w:val="969"/>
        <w:rPr>
          <w:rFonts w:hint="eastAsia" w:ascii="宋体" w:hAnsi="宋体"/>
          <w:b/>
          <w:color w:val="000000"/>
          <w:sz w:val="24"/>
          <w:szCs w:val="21"/>
        </w:rPr>
      </w:pPr>
      <w:r>
        <w:rPr>
          <w:rFonts w:hint="eastAsia" w:ascii="宋体" w:hAnsi="宋体"/>
          <w:b/>
          <w:color w:val="000000"/>
          <w:sz w:val="24"/>
          <w:szCs w:val="21"/>
        </w:rPr>
      </w:r>
      <w:r/>
    </w:p>
    <w:p>
      <w:pPr>
        <w:pStyle w:val="969"/>
        <w:rPr>
          <w:rFonts w:hint="eastAsia" w:ascii="宋体" w:hAnsi="宋体"/>
          <w:b/>
          <w:color w:val="000000"/>
          <w:sz w:val="24"/>
          <w:szCs w:val="21"/>
        </w:rPr>
      </w:pPr>
      <w:r>
        <w:rPr>
          <w:rFonts w:hint="eastAsia" w:ascii="宋体" w:hAnsi="宋体"/>
          <w:b/>
          <w:color w:val="000000"/>
          <w:sz w:val="24"/>
          <w:szCs w:val="21"/>
        </w:rPr>
      </w:r>
      <w:r/>
    </w:p>
    <w:p>
      <w:pPr>
        <w:pStyle w:val="969"/>
        <w:rPr>
          <w:rFonts w:hint="eastAsia" w:ascii="宋体" w:hAnsi="宋体"/>
          <w:b/>
          <w:color w:val="000000"/>
          <w:sz w:val="24"/>
          <w:szCs w:val="21"/>
        </w:rPr>
      </w:pPr>
      <w:r>
        <w:rPr>
          <w:rFonts w:hint="eastAsia" w:ascii="宋体" w:hAnsi="宋体"/>
          <w:b/>
          <w:color w:val="000000"/>
          <w:sz w:val="24"/>
          <w:szCs w:val="21"/>
        </w:rPr>
      </w:r>
      <w:r/>
    </w:p>
    <w:p>
      <w:pPr>
        <w:pStyle w:val="969"/>
        <w:rPr>
          <w:rFonts w:hint="eastAsia" w:ascii="宋体" w:hAnsi="宋体"/>
          <w:b/>
          <w:color w:val="000000"/>
          <w:sz w:val="24"/>
          <w:szCs w:val="21"/>
        </w:rPr>
      </w:pPr>
      <w:r>
        <w:rPr>
          <w:rFonts w:hint="eastAsia" w:ascii="宋体" w:hAnsi="宋体"/>
          <w:b/>
          <w:color w:val="000000"/>
          <w:sz w:val="24"/>
          <w:szCs w:val="21"/>
        </w:rPr>
      </w:r>
      <w:r/>
    </w:p>
    <w:p>
      <w:pPr>
        <w:pStyle w:val="969"/>
        <w:rPr>
          <w:rFonts w:hint="eastAsia" w:ascii="宋体" w:hAnsi="宋体"/>
          <w:b/>
          <w:color w:val="000000"/>
          <w:sz w:val="24"/>
          <w:szCs w:val="21"/>
        </w:rPr>
      </w:pPr>
      <w:r>
        <w:rPr>
          <w:rFonts w:hint="eastAsia" w:ascii="宋体" w:hAnsi="宋体"/>
          <w:b/>
          <w:color w:val="000000"/>
          <w:sz w:val="24"/>
          <w:szCs w:val="21"/>
        </w:rPr>
      </w:r>
      <w:r/>
    </w:p>
    <w:p>
      <w:pPr>
        <w:pStyle w:val="969"/>
        <w:rPr>
          <w:rFonts w:hint="eastAsia" w:ascii="宋体" w:hAnsi="宋体"/>
          <w:b/>
          <w:color w:val="000000"/>
          <w:sz w:val="24"/>
          <w:szCs w:val="21"/>
        </w:rPr>
      </w:pPr>
      <w:r>
        <w:rPr>
          <w:rFonts w:hint="eastAsia" w:ascii="宋体" w:hAnsi="宋体"/>
          <w:b/>
          <w:color w:val="000000"/>
          <w:sz w:val="24"/>
          <w:szCs w:val="21"/>
        </w:rPr>
      </w:r>
      <w:r/>
    </w:p>
    <w:p>
      <w:pPr>
        <w:pStyle w:val="969"/>
        <w:rPr>
          <w:rFonts w:hint="eastAsia" w:ascii="宋体" w:hAnsi="宋体"/>
          <w:b/>
          <w:color w:val="000000"/>
          <w:sz w:val="24"/>
          <w:szCs w:val="21"/>
        </w:rPr>
      </w:pPr>
      <w:r>
        <w:rPr>
          <w:rFonts w:hint="eastAsia" w:ascii="宋体" w:hAnsi="宋体"/>
          <w:b/>
          <w:color w:val="000000"/>
          <w:sz w:val="24"/>
          <w:szCs w:val="21"/>
        </w:rPr>
      </w:r>
      <w:r/>
    </w:p>
    <w:p>
      <w:pPr>
        <w:pStyle w:val="969"/>
        <w:ind w:left="0" w:firstLine="0"/>
        <w:rPr>
          <w:rFonts w:hint="eastAsia" w:ascii="宋体" w:hAnsi="宋体" w:eastAsia="宋体" w:cs="宋体"/>
          <w:b/>
          <w:color w:val="000000"/>
          <w:sz w:val="24"/>
          <w:szCs w:val="21"/>
          <w:lang w:val="en-US" w:eastAsia="zh-CN"/>
        </w:rPr>
      </w:pPr>
      <w:r>
        <w:rPr>
          <w:rFonts w:hint="eastAsia" w:ascii="宋体" w:hAnsi="宋体" w:eastAsia="宋体" w:cs="宋体"/>
          <w:b/>
          <w:color w:val="000000"/>
          <w:sz w:val="24"/>
          <w:szCs w:val="21"/>
        </w:rPr>
        <w:t xml:space="preserve">附件</w:t>
      </w:r>
      <w:r>
        <w:rPr>
          <w:rFonts w:hint="eastAsia" w:ascii="宋体" w:hAnsi="宋体" w:eastAsia="宋体" w:cs="宋体"/>
          <w:b/>
          <w:color w:val="000000"/>
          <w:sz w:val="24"/>
          <w:szCs w:val="21"/>
          <w:lang w:val="en-US" w:eastAsia="zh-CN"/>
        </w:rPr>
        <w:t xml:space="preserve">8</w:t>
      </w:r>
      <w:r/>
    </w:p>
    <w:p>
      <w:pPr>
        <w:ind w:firstLine="1205"/>
        <w:rPr>
          <w:rFonts w:hint="eastAsia" w:ascii="宋体" w:hAnsi="宋体"/>
          <w:b/>
          <w:color w:val="000000"/>
          <w:sz w:val="24"/>
          <w:szCs w:val="21"/>
        </w:rPr>
      </w:pPr>
      <w:r>
        <w:rPr>
          <w:rFonts w:hint="eastAsia" w:ascii="宋体" w:hAnsi="宋体"/>
          <w:b/>
          <w:color w:val="000000"/>
          <w:sz w:val="24"/>
          <w:szCs w:val="21"/>
        </w:rPr>
        <w:t xml:space="preserve">具备履行合同所必需的设备和专业技术能力的书面声明</w:t>
      </w:r>
      <w:r/>
    </w:p>
    <w:p>
      <w:pPr>
        <w:ind w:firstLine="1205"/>
        <w:rPr>
          <w:rFonts w:hint="eastAsia" w:ascii="宋体" w:hAnsi="宋体"/>
          <w:b/>
          <w:color w:val="000000"/>
          <w:sz w:val="24"/>
          <w:szCs w:val="21"/>
        </w:rPr>
      </w:pPr>
      <w:r>
        <w:rPr>
          <w:rFonts w:hint="eastAsia" w:ascii="宋体" w:hAnsi="宋体"/>
          <w:b/>
          <w:color w:val="000000"/>
          <w:sz w:val="24"/>
          <w:szCs w:val="21"/>
        </w:rPr>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hint="eastAsia" w:ascii="宋体" w:hAnsi="宋体"/>
          <w:bCs/>
          <w:color w:val="000000"/>
          <w:sz w:val="24"/>
          <w:szCs w:val="21"/>
          <w:u w:val="single"/>
          <w:lang w:val="en-US" w:eastAsia="zh-CN"/>
        </w:rPr>
        <w:t xml:space="preserve">     </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u w:val="single"/>
          <w:lang w:val="en-US" w:eastAsia="zh-CN"/>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p>
    <w:p>
      <w:pPr>
        <w:spacing w:line="460" w:lineRule="exact"/>
        <w:rPr>
          <w:rFonts w:hint="eastAsia" w:ascii="宋体" w:hAnsi="宋体"/>
          <w:bCs/>
          <w:color w:val="000000"/>
          <w:sz w:val="24"/>
          <w:szCs w:val="21"/>
        </w:rPr>
      </w:pPr>
      <w:r>
        <w:rPr>
          <w:rFonts w:hint="eastAsia" w:ascii="宋体" w:hAnsi="宋体"/>
          <w:bCs/>
          <w:color w:val="000000"/>
          <w:sz w:val="24"/>
          <w:szCs w:val="21"/>
        </w:rPr>
      </w:r>
      <w:r/>
    </w:p>
    <w:p>
      <w:pPr>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969"/>
        <w:ind w:left="0" w:firstLine="0"/>
        <w:rPr>
          <w:rFonts w:hint="eastAsia" w:ascii="宋体" w:hAnsi="宋体" w:eastAsia="宋体" w:cs="宋体"/>
          <w:bCs/>
          <w:color w:val="000000"/>
          <w:sz w:val="24"/>
          <w:szCs w:val="21"/>
        </w:rPr>
      </w:pPr>
      <w:r>
        <w:rPr>
          <w:rFonts w:hint="eastAsia" w:ascii="宋体" w:hAnsi="宋体" w:eastAsia="宋体" w:cs="宋体"/>
          <w:b/>
          <w:color w:val="000000"/>
          <w:sz w:val="24"/>
          <w:szCs w:val="21"/>
        </w:rPr>
        <w:t xml:space="preserve">附件</w:t>
      </w:r>
      <w:r>
        <w:rPr>
          <w:rFonts w:hint="eastAsia" w:ascii="宋体" w:hAnsi="宋体" w:eastAsia="宋体" w:cs="宋体"/>
          <w:b/>
          <w:color w:val="000000"/>
          <w:sz w:val="24"/>
          <w:szCs w:val="21"/>
          <w:lang w:val="en-US" w:eastAsia="zh-CN"/>
        </w:rPr>
        <w:t xml:space="preserve">9</w:t>
      </w:r>
      <w:r/>
    </w:p>
    <w:p>
      <w:pPr>
        <w:spacing w:line="460" w:lineRule="exact"/>
        <w:rPr>
          <w:rFonts w:ascii="宋体" w:hAnsi="宋体"/>
          <w:b/>
          <w:color w:val="000000"/>
          <w:sz w:val="24"/>
          <w:szCs w:val="21"/>
        </w:rPr>
      </w:pPr>
      <w:r>
        <w:rPr>
          <w:rFonts w:hint="eastAsia" w:ascii="宋体" w:hAnsi="宋体"/>
          <w:bCs/>
          <w:color w:val="000000"/>
          <w:sz w:val="24"/>
          <w:szCs w:val="21"/>
        </w:rPr>
        <w:t xml:space="preserve">                         </w:t>
      </w:r>
      <w:r/>
    </w:p>
    <w:p>
      <w:pPr>
        <w:ind w:left="480"/>
        <w:rPr>
          <w:rFonts w:hint="eastAsia" w:ascii="宋体" w:hAnsi="宋体"/>
          <w:b/>
          <w:color w:val="000000"/>
          <w:sz w:val="24"/>
          <w:szCs w:val="21"/>
        </w:rPr>
      </w:pPr>
      <w:r>
        <w:rPr>
          <w:rFonts w:hint="eastAsia" w:ascii="宋体" w:hAnsi="宋体"/>
          <w:b/>
          <w:color w:val="000000"/>
          <w:sz w:val="24"/>
          <w:szCs w:val="21"/>
        </w:rPr>
        <w:t xml:space="preserve">参加政府采购活动前 3 年内在经营活动中没有重大违法记录的书面声明</w:t>
      </w:r>
      <w:r/>
    </w:p>
    <w:p>
      <w:pPr>
        <w:jc w:val="center"/>
        <w:spacing w:line="460" w:lineRule="exact"/>
        <w:rPr>
          <w:rFonts w:ascii="宋体" w:hAnsi="宋体"/>
          <w:b/>
          <w:bCs/>
          <w:color w:val="000000"/>
          <w:sz w:val="24"/>
          <w:szCs w:val="21"/>
        </w:rPr>
      </w:pPr>
      <w:r>
        <w:rPr>
          <w:rFonts w:ascii="宋体" w:hAnsi="宋体"/>
          <w:b/>
          <w:bCs/>
          <w:color w:val="000000"/>
          <w:sz w:val="24"/>
          <w:szCs w:val="21"/>
        </w:rPr>
      </w:r>
      <w:r/>
    </w:p>
    <w:p>
      <w:pPr>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我单位郑重声明：参加本次政府采购活动前3年内，我单位在经营活动中没有因违法经营受到刑事处罚或者责令停产停业、吊销许可证或者执照、较大数额罚款等行政处罚。</w:t>
      </w:r>
      <w:r/>
    </w:p>
    <w:p>
      <w:pPr>
        <w:spacing w:line="460" w:lineRule="exact"/>
        <w:rPr>
          <w:rFonts w:hint="eastAsia" w:ascii="宋体" w:hAnsi="宋体"/>
          <w:b/>
          <w:color w:val="000000"/>
          <w:sz w:val="24"/>
          <w:szCs w:val="21"/>
        </w:rPr>
      </w:pPr>
      <w:r>
        <w:rPr>
          <w:rFonts w:hint="eastAsia"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jc w:val="both"/>
        <w:spacing w:line="500" w:lineRule="exact"/>
        <w:rPr>
          <w:rFonts w:ascii="宋体" w:hAnsi="宋体" w:eastAsia="等线"/>
          <w:b/>
          <w:color w:val="auto"/>
          <w:sz w:val="24"/>
          <w:szCs w:val="24"/>
        </w:rPr>
      </w:pP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10</w:t>
      </w:r>
      <w:r>
        <w:rPr>
          <w:rFonts w:ascii="宋体" w:hAnsi="宋体"/>
          <w:b/>
          <w:color w:val="000000"/>
          <w:sz w:val="24"/>
          <w:szCs w:val="21"/>
        </w:rPr>
        <w:t xml:space="preserve">    </w:t>
      </w:r>
      <w:r>
        <w:rPr>
          <w:rFonts w:hint="eastAsia" w:ascii="宋体" w:hAnsi="宋体"/>
          <w:b/>
          <w:color w:val="000000"/>
          <w:sz w:val="24"/>
          <w:szCs w:val="21"/>
          <w:lang w:val="en-US" w:eastAsia="zh-CN"/>
        </w:rPr>
        <w:t xml:space="preserve">                </w:t>
      </w:r>
      <w:r>
        <w:rPr>
          <w:rFonts w:hint="eastAsia" w:ascii="宋体" w:hAnsi="宋体" w:eastAsia="宋体" w:cs="宋体"/>
          <w:b/>
          <w:color w:val="auto"/>
          <w:sz w:val="24"/>
          <w:szCs w:val="21"/>
          <w:lang w:val="en-US" w:eastAsia="zh-CN"/>
        </w:rPr>
        <w:t xml:space="preserve"> </w:t>
      </w:r>
      <w:r>
        <w:rPr>
          <w:rFonts w:hint="eastAsia" w:ascii="宋体" w:hAnsi="宋体" w:eastAsia="宋体" w:cs="宋体"/>
          <w:b/>
          <w:color w:val="auto"/>
          <w:sz w:val="24"/>
          <w:szCs w:val="24"/>
        </w:rPr>
        <w:t xml:space="preserve">供应商信用承诺函</w:t>
      </w:r>
      <w:r/>
    </w:p>
    <w:p>
      <w:pPr>
        <w:spacing w:line="500" w:lineRule="exact"/>
        <w:rPr>
          <w:rFonts w:ascii="方正仿宋_GBK" w:hAnsi="等线" w:eastAsia="等线"/>
          <w:color w:val="auto"/>
          <w:sz w:val="24"/>
          <w:szCs w:val="24"/>
        </w:rPr>
      </w:pPr>
      <w:r>
        <w:rPr>
          <w:rFonts w:ascii="方正仿宋_GBK" w:hAnsi="等线" w:eastAsia="等线"/>
          <w:color w:val="auto"/>
          <w:sz w:val="24"/>
          <w:szCs w:val="24"/>
        </w:rPr>
      </w:r>
      <w:r/>
    </w:p>
    <w:p>
      <w:pPr>
        <w:spacing w:line="560" w:lineRule="exact"/>
        <w:rPr>
          <w:rFonts w:ascii="宋体" w:hAnsi="宋体" w:cs="宋体"/>
          <w:color w:val="auto"/>
          <w:sz w:val="24"/>
          <w:szCs w:val="24"/>
        </w:rPr>
      </w:pPr>
      <w:r>
        <w:rPr>
          <w:rFonts w:hint="eastAsia" w:ascii="宋体" w:hAnsi="宋体" w:cs="宋体"/>
          <w:color w:val="auto"/>
          <w:sz w:val="24"/>
          <w:szCs w:val="24"/>
        </w:rPr>
        <w:t xml:space="preserve">承诺主体名称：</w:t>
      </w:r>
      <w:r/>
    </w:p>
    <w:p>
      <w:pPr>
        <w:spacing w:line="560" w:lineRule="exact"/>
        <w:rPr>
          <w:rFonts w:ascii="宋体" w:hAnsi="宋体" w:cs="宋体"/>
          <w:color w:val="auto"/>
          <w:sz w:val="24"/>
          <w:szCs w:val="24"/>
        </w:rPr>
      </w:pPr>
      <w:r>
        <w:rPr>
          <w:rFonts w:hint="eastAsia" w:ascii="宋体" w:hAnsi="宋体" w:cs="宋体"/>
          <w:color w:val="auto"/>
          <w:sz w:val="24"/>
          <w:szCs w:val="24"/>
        </w:rPr>
        <w:t xml:space="preserve">统一社会信用代码：</w:t>
      </w:r>
      <w:r/>
    </w:p>
    <w:p>
      <w:pPr>
        <w:spacing w:line="560" w:lineRule="exact"/>
        <w:rPr>
          <w:rFonts w:ascii="宋体" w:hAnsi="宋体" w:cs="宋体"/>
          <w:sz w:val="24"/>
          <w:szCs w:val="24"/>
        </w:rPr>
      </w:pPr>
      <w:r>
        <w:rPr>
          <w:rFonts w:ascii="宋体" w:hAnsi="宋体" w:cs="宋体"/>
          <w:sz w:val="24"/>
          <w:szCs w:val="24"/>
        </w:rPr>
      </w:r>
      <w:r/>
    </w:p>
    <w:p>
      <w:pPr>
        <w:ind w:firstLine="420"/>
        <w:spacing w:line="560" w:lineRule="exact"/>
        <w:rPr>
          <w:rFonts w:ascii="宋体" w:hAnsi="宋体" w:cs="宋体"/>
          <w:sz w:val="24"/>
          <w:szCs w:val="24"/>
        </w:rPr>
      </w:pPr>
      <w:r>
        <w:rPr>
          <w:rFonts w:hint="eastAsia" w:ascii="宋体" w:hAnsi="宋体" w:cs="宋体"/>
          <w:sz w:val="24"/>
          <w:szCs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60" w:lineRule="exact"/>
        <w:rPr>
          <w:rFonts w:ascii="宋体" w:hAnsi="宋体" w:cs="宋体"/>
          <w:sz w:val="24"/>
          <w:szCs w:val="24"/>
        </w:rPr>
      </w:pPr>
      <w:r>
        <w:rPr>
          <w:rFonts w:hint="eastAsia" w:ascii="宋体" w:hAnsi="宋体" w:cs="宋体"/>
          <w:sz w:val="24"/>
          <w:szCs w:val="24"/>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ascii="宋体" w:hAnsi="宋体" w:cs="宋体"/>
          <w:sz w:val="24"/>
          <w:szCs w:val="24"/>
        </w:rPr>
      </w:pPr>
      <w:r>
        <w:rPr>
          <w:rFonts w:hint="eastAsia" w:ascii="宋体" w:hAnsi="宋体" w:cs="宋体"/>
          <w:sz w:val="24"/>
          <w:szCs w:val="24"/>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ascii="宋体" w:hAnsi="宋体" w:cs="宋体"/>
          <w:sz w:val="24"/>
          <w:szCs w:val="24"/>
        </w:rPr>
      </w:pPr>
      <w:r>
        <w:rPr>
          <w:rFonts w:hint="eastAsia" w:ascii="宋体" w:hAnsi="宋体" w:cs="宋体"/>
          <w:sz w:val="24"/>
          <w:szCs w:val="24"/>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ascii="宋体" w:hAnsi="宋体" w:cs="宋体"/>
          <w:sz w:val="24"/>
          <w:szCs w:val="24"/>
        </w:rPr>
      </w:pPr>
      <w:r>
        <w:rPr>
          <w:rFonts w:hint="eastAsia" w:ascii="宋体" w:hAnsi="宋体" w:cs="宋体"/>
          <w:sz w:val="24"/>
          <w:szCs w:val="24"/>
        </w:rPr>
        <w:t xml:space="preserve">四、自觉接受行政管理部门、行业组织、社会公众、新闻舆论的监督；</w:t>
      </w:r>
      <w:r/>
    </w:p>
    <w:p>
      <w:pPr>
        <w:ind w:firstLine="420"/>
        <w:spacing w:line="560" w:lineRule="exact"/>
        <w:rPr>
          <w:rFonts w:ascii="宋体" w:hAnsi="宋体" w:cs="宋体"/>
          <w:sz w:val="24"/>
          <w:szCs w:val="24"/>
        </w:rPr>
      </w:pPr>
      <w:r>
        <w:rPr>
          <w:rFonts w:hint="eastAsia" w:ascii="宋体" w:hAnsi="宋体" w:cs="宋体"/>
          <w:sz w:val="24"/>
          <w:szCs w:val="24"/>
        </w:rPr>
        <w:t xml:space="preserve">五、自觉做到自我约束、自我管理，不制假售假、商标侵权、虚假宣传、违约毁约、恶意逃债、偷税漏税、垄断和不正当竞争，维护经营者、消费者的合法权益；</w:t>
      </w:r>
      <w:r/>
    </w:p>
    <w:p>
      <w:pPr>
        <w:ind w:firstLine="420"/>
        <w:spacing w:line="560" w:lineRule="exact"/>
        <w:rPr>
          <w:rFonts w:ascii="宋体" w:hAnsi="宋体" w:cs="宋体"/>
          <w:sz w:val="24"/>
          <w:szCs w:val="24"/>
        </w:rPr>
      </w:pPr>
      <w:r>
        <w:rPr>
          <w:rFonts w:hint="eastAsia" w:ascii="宋体" w:hAnsi="宋体" w:cs="宋体"/>
          <w:sz w:val="24"/>
          <w:szCs w:val="24"/>
        </w:rPr>
        <w:t xml:space="preserve">六、提出政府采购质疑和投诉坚持依法依规、诚实信用原则，在全国范围12个月内没有三次以上查无实据的政府采购投诉；</w:t>
      </w:r>
      <w:r/>
    </w:p>
    <w:p>
      <w:pPr>
        <w:ind w:firstLine="420"/>
        <w:spacing w:line="560" w:lineRule="exact"/>
        <w:rPr>
          <w:rFonts w:ascii="宋体" w:hAnsi="宋体" w:cs="宋体"/>
          <w:sz w:val="24"/>
          <w:szCs w:val="24"/>
        </w:rPr>
      </w:pPr>
      <w:r>
        <w:rPr>
          <w:rFonts w:hint="eastAsia" w:ascii="宋体" w:hAnsi="宋体" w:cs="宋体"/>
          <w:sz w:val="24"/>
          <w:szCs w:val="24"/>
        </w:rPr>
        <w:t xml:space="preserve">七、严格遵守信用信息公示相关规定，向社会公示信用信息；</w:t>
      </w:r>
      <w:r/>
    </w:p>
    <w:p>
      <w:pPr>
        <w:ind w:firstLine="420"/>
        <w:spacing w:line="560" w:lineRule="exact"/>
        <w:rPr>
          <w:rFonts w:ascii="宋体" w:hAnsi="宋体" w:cs="宋体"/>
          <w:sz w:val="24"/>
          <w:szCs w:val="24"/>
        </w:rPr>
      </w:pPr>
      <w:r>
        <w:rPr>
          <w:rFonts w:hint="eastAsia" w:ascii="宋体" w:hAnsi="宋体" w:cs="宋体"/>
          <w:sz w:val="24"/>
          <w:szCs w:val="24"/>
        </w:rPr>
        <w:t xml:space="preserve">八、在“信用中国”和“中国政府采购网”网站中无严重失信记录；</w:t>
      </w:r>
      <w:r/>
    </w:p>
    <w:p>
      <w:pPr>
        <w:ind w:firstLine="420"/>
        <w:spacing w:line="560" w:lineRule="exact"/>
        <w:rPr>
          <w:rFonts w:ascii="宋体" w:hAnsi="宋体" w:cs="宋体"/>
          <w:sz w:val="24"/>
          <w:szCs w:val="24"/>
        </w:rPr>
      </w:pPr>
      <w:r>
        <w:rPr>
          <w:rFonts w:hint="eastAsia" w:ascii="宋体" w:hAnsi="宋体" w:cs="宋体"/>
          <w:sz w:val="24"/>
          <w:szCs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ascii="宋体" w:hAnsi="宋体" w:cs="宋体"/>
          <w:sz w:val="24"/>
          <w:szCs w:val="24"/>
        </w:rPr>
      </w:pPr>
      <w:r>
        <w:rPr>
          <w:rFonts w:hint="eastAsia" w:ascii="宋体" w:hAnsi="宋体" w:cs="宋体"/>
          <w:sz w:val="24"/>
          <w:szCs w:val="24"/>
        </w:rPr>
        <w:t xml:space="preserve">十、本承诺书自签订之日起生效。</w:t>
      </w:r>
      <w:r/>
    </w:p>
    <w:p>
      <w:pPr>
        <w:ind w:firstLine="420"/>
        <w:spacing w:line="560" w:lineRule="exact"/>
        <w:rPr>
          <w:rFonts w:ascii="宋体" w:hAnsi="宋体" w:cs="宋体"/>
          <w:sz w:val="24"/>
          <w:szCs w:val="24"/>
        </w:rPr>
      </w:pPr>
      <w:r>
        <w:rPr>
          <w:rFonts w:hint="eastAsia" w:ascii="宋体" w:hAnsi="宋体" w:cs="宋体"/>
          <w:sz w:val="24"/>
          <w:szCs w:val="24"/>
        </w:rPr>
        <w:t xml:space="preserve"> （注：法定代表人或负责人、主体名称发生变更的应当重新做出承诺。）</w:t>
      </w:r>
      <w:r/>
    </w:p>
    <w:p>
      <w:pPr>
        <w:spacing w:line="560" w:lineRule="exact"/>
        <w:rPr>
          <w:rFonts w:ascii="宋体" w:hAnsi="宋体" w:cs="宋体"/>
          <w:sz w:val="24"/>
          <w:szCs w:val="24"/>
        </w:rPr>
      </w:pPr>
      <w:r>
        <w:rPr>
          <w:rFonts w:ascii="宋体" w:hAnsi="宋体" w:cs="宋体"/>
          <w:sz w:val="24"/>
          <w:szCs w:val="24"/>
        </w:rPr>
      </w:r>
      <w:r/>
    </w:p>
    <w:p>
      <w:pPr>
        <w:spacing w:line="560" w:lineRule="exact"/>
        <w:rPr>
          <w:rFonts w:ascii="宋体" w:hAnsi="宋体" w:cs="宋体"/>
          <w:sz w:val="24"/>
          <w:szCs w:val="24"/>
        </w:rPr>
      </w:pPr>
      <w:r>
        <w:rPr>
          <w:rFonts w:ascii="宋体" w:hAnsi="宋体" w:cs="宋体"/>
          <w:sz w:val="24"/>
          <w:szCs w:val="24"/>
        </w:rPr>
      </w:r>
      <w:r/>
    </w:p>
    <w:p>
      <w:pPr>
        <w:spacing w:line="560" w:lineRule="exact"/>
        <w:rPr>
          <w:rFonts w:ascii="宋体" w:hAnsi="宋体" w:cs="宋体"/>
          <w:sz w:val="24"/>
          <w:szCs w:val="24"/>
        </w:rPr>
      </w:pPr>
      <w:r>
        <w:rPr>
          <w:rFonts w:ascii="宋体" w:hAnsi="宋体" w:cs="宋体"/>
          <w:sz w:val="24"/>
          <w:szCs w:val="24"/>
        </w:rPr>
      </w:r>
      <w:r/>
    </w:p>
    <w:p>
      <w:pPr>
        <w:jc w:val="center"/>
        <w:spacing w:line="560" w:lineRule="exact"/>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lang w:val="en-US" w:eastAsia="zh-CN"/>
        </w:rPr>
        <w:t xml:space="preserve">        </w:t>
      </w:r>
      <w:r>
        <w:rPr>
          <w:rFonts w:hint="eastAsia" w:ascii="宋体" w:hAnsi="宋体" w:cs="宋体"/>
          <w:sz w:val="24"/>
          <w:szCs w:val="24"/>
        </w:rPr>
        <w:t xml:space="preserve">  承诺单位（加盖CA电子公章）：    </w:t>
      </w:r>
      <w:r/>
    </w:p>
    <w:p>
      <w:pPr>
        <w:jc w:val="center"/>
        <w:spacing w:line="560" w:lineRule="exact"/>
        <w:rPr>
          <w:rFonts w:hint="eastAsia" w:ascii="宋体" w:hAnsi="宋体" w:cs="宋体"/>
          <w:sz w:val="24"/>
          <w:szCs w:val="24"/>
        </w:rPr>
      </w:pPr>
      <w:r>
        <w:rPr>
          <w:rFonts w:hint="eastAsia" w:ascii="宋体" w:hAnsi="宋体" w:cs="宋体"/>
          <w:sz w:val="24"/>
          <w:szCs w:val="24"/>
          <w:lang w:val="en-US" w:eastAsia="zh-CN"/>
        </w:rPr>
        <w:t xml:space="preserve">    </w:t>
      </w:r>
      <w:r>
        <w:rPr>
          <w:rFonts w:hint="eastAsia" w:ascii="宋体" w:hAnsi="宋体" w:cs="宋体"/>
          <w:sz w:val="24"/>
          <w:szCs w:val="24"/>
        </w:rPr>
        <w:t xml:space="preserve"> </w:t>
      </w:r>
      <w:r>
        <w:rPr>
          <w:rFonts w:hint="eastAsia" w:ascii="宋体" w:hAnsi="宋体" w:cs="宋体"/>
          <w:sz w:val="24"/>
          <w:szCs w:val="24"/>
          <w:lang w:val="en-US" w:eastAsia="zh-CN"/>
        </w:rPr>
        <w:t xml:space="preserve">     </w:t>
      </w:r>
      <w:r>
        <w:rPr>
          <w:rFonts w:hint="eastAsia" w:ascii="宋体" w:hAnsi="宋体" w:cs="宋体"/>
          <w:sz w:val="24"/>
          <w:szCs w:val="24"/>
        </w:rPr>
        <w:t xml:space="preserve">年  月  日</w:t>
      </w:r>
      <w:r/>
    </w:p>
    <w:p>
      <w:pPr>
        <w:jc w:val="center"/>
        <w:spacing w:line="560" w:lineRule="exact"/>
        <w:rPr>
          <w:rFonts w:hint="eastAsia" w:ascii="宋体" w:hAnsi="宋体" w:cs="宋体"/>
          <w:sz w:val="24"/>
          <w:szCs w:val="24"/>
        </w:rPr>
      </w:pPr>
      <w:r>
        <w:rPr>
          <w:rFonts w:hint="eastAsia" w:ascii="宋体" w:hAnsi="宋体" w:cs="宋体"/>
          <w:sz w:val="24"/>
          <w:szCs w:val="24"/>
        </w:rPr>
      </w:r>
      <w:r/>
    </w:p>
    <w:p>
      <w:pPr>
        <w:pStyle w:val="967"/>
        <w:ind w:left="0" w:right="0"/>
        <w:jc w:val="both"/>
        <w:keepLines w:val="0"/>
        <w:keepNext w:val="0"/>
        <w:pageBreakBefore w:val="0"/>
        <w:spacing w:before="0" w:beforeAutospacing="0" w:after="361"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b/>
          <w:sz w:val="24"/>
          <w:szCs w:val="21"/>
        </w:rPr>
        <w:t xml:space="preserve">附件</w:t>
      </w:r>
      <w:r>
        <w:rPr>
          <w:rFonts w:hint="eastAsia" w:ascii="宋体" w:hAnsi="宋体"/>
          <w:b/>
          <w:sz w:val="24"/>
          <w:szCs w:val="21"/>
          <w:lang w:val="en-US" w:eastAsia="zh-CN"/>
        </w:rPr>
        <w:t xml:space="preserve">11</w:t>
      </w:r>
      <w:r>
        <w:rPr>
          <w:rFonts w:hint="eastAsia" w:ascii="宋体" w:hAnsi="宋体"/>
          <w:b/>
          <w:sz w:val="24"/>
          <w:szCs w:val="21"/>
        </w:rPr>
        <w:t xml:space="preserve"> </w:t>
      </w:r>
      <w:r>
        <w:rPr>
          <w:rFonts w:ascii="宋体" w:hAnsi="宋体"/>
          <w:b/>
          <w:sz w:val="24"/>
          <w:szCs w:val="21"/>
        </w:rPr>
        <w:t xml:space="preserve"> </w:t>
      </w:r>
      <w:r>
        <w:rPr>
          <w:rFonts w:hint="eastAsia" w:ascii="宋体" w:hAnsi="宋体"/>
          <w:b/>
          <w:sz w:val="24"/>
          <w:szCs w:val="21"/>
          <w:lang w:val="en-US" w:eastAsia="zh-CN"/>
        </w:rPr>
        <w:t xml:space="preserve">      </w:t>
      </w:r>
      <w:r>
        <w:rPr>
          <w:rFonts w:hint="eastAsia" w:ascii="宋体" w:hAnsi="宋体" w:eastAsia="宋体" w:cs="宋体"/>
          <w:b/>
          <w:bCs/>
          <w:color w:val="000000"/>
          <w:sz w:val="24"/>
          <w:szCs w:val="24"/>
        </w:rPr>
        <w:t xml:space="preserve">中小企业声明函（服务类项目）（采购包号：**）</w:t>
      </w:r>
      <w:r/>
    </w:p>
    <w:p>
      <w:pPr>
        <w:pStyle w:val="967"/>
        <w:ind w:left="0" w:firstLine="36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w:t>
      </w:r>
      <w:r>
        <w:rPr>
          <w:rFonts w:hint="eastAsia" w:ascii="宋体" w:hAnsi="宋体" w:cs="宋体"/>
          <w:color w:val="000000"/>
          <w:sz w:val="24"/>
          <w:szCs w:val="24"/>
          <w:lang w:eastAsia="zh-CN"/>
        </w:rPr>
        <w:t xml:space="preserve">扬州市公共资源交易中心高邮分中心</w:t>
      </w:r>
      <w:r>
        <w:rPr>
          <w:rFonts w:hint="eastAsia" w:ascii="宋体" w:hAnsi="宋体" w:eastAsia="宋体" w:cs="宋体"/>
          <w:color w:val="000000"/>
          <w:sz w:val="24"/>
          <w:szCs w:val="24"/>
        </w:rPr>
        <w:t xml:space="preserve">组织的</w:t>
      </w:r>
      <w:r>
        <w:rPr>
          <w:rFonts w:hint="eastAsia" w:ascii="宋体" w:hAnsi="宋体" w:eastAsia="宋体" w:cs="宋体"/>
          <w:color w:val="000000"/>
          <w:sz w:val="24"/>
          <w:szCs w:val="24"/>
          <w:u w:val="single"/>
        </w:rPr>
        <w:t xml:space="preserve">（项目名称）（采购包号：**）</w:t>
      </w:r>
      <w:r>
        <w:rPr>
          <w:rFonts w:hint="eastAsia" w:ascii="宋体" w:hAnsi="宋体" w:eastAsia="宋体" w:cs="宋体"/>
          <w:color w:val="000000"/>
          <w:sz w:val="24"/>
          <w:szCs w:val="24"/>
        </w:rPr>
        <w:t xml:space="preserve">的采购活动，服务全部由符合政策的中小企业承接。相关企业（含联合体中的中小企业、签订采购包意向协议的中小企业）的具体情况如下：</w:t>
      </w:r>
      <w:r/>
    </w:p>
    <w:p>
      <w:pPr>
        <w:pStyle w:val="967"/>
        <w:ind w:left="0" w:firstLine="36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ff0000"/>
          <w:sz w:val="24"/>
          <w:szCs w:val="24"/>
          <w:u w:val="single"/>
        </w:rPr>
        <w:t xml:space="preserve">（软件和信息技术服务业）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967"/>
        <w:ind w:left="0" w:firstLine="36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ff0000"/>
          <w:sz w:val="24"/>
          <w:szCs w:val="24"/>
          <w:u w:val="single"/>
        </w:rPr>
        <w:t xml:space="preserve">（软件和信息技术服务业）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967"/>
        <w:ind w:left="0" w:firstLine="36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w:t>
      </w:r>
      <w:r/>
    </w:p>
    <w:p>
      <w:pPr>
        <w:pStyle w:val="967"/>
        <w:ind w:left="0" w:firstLine="36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967"/>
        <w:ind w:left="0" w:firstLine="36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本企业对上述声明内容的真实性负责。如有虚假，将依法承担相应责任</w:t>
      </w:r>
      <w:r/>
    </w:p>
    <w:p>
      <w:pPr>
        <w:pStyle w:val="967"/>
        <w:ind w:right="72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67"/>
        <w:ind w:left="0" w:right="180" w:firstLine="360"/>
        <w:jc w:val="right"/>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企业名称（加盖CA电子公章）：</w:t>
      </w:r>
      <w:r/>
    </w:p>
    <w:p>
      <w:pPr>
        <w:pStyle w:val="967"/>
        <w:ind w:left="0" w:right="480" w:firstLine="540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日  期：</w:t>
      </w:r>
      <w:r/>
    </w:p>
    <w:p>
      <w:pPr>
        <w:pStyle w:val="967"/>
        <w:ind w:left="0" w:firstLine="24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67"/>
        <w:ind w:left="0" w:firstLine="48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w:t>
      </w:r>
      <w:r/>
    </w:p>
    <w:p>
      <w:pPr>
        <w:pStyle w:val="967"/>
        <w:ind w:left="0" w:firstLine="48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1.从业人员、营业收入、资产总额填报上一年度数据，无上一年度数据的新成立企业可不填报。</w:t>
      </w:r>
      <w:r/>
    </w:p>
    <w:p>
      <w:pPr>
        <w:pStyle w:val="967"/>
        <w:ind w:left="0" w:firstLine="48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967"/>
        <w:ind w:left="540" w:hanging="120"/>
        <w:jc w:val="both"/>
        <w:keepLines w:val="0"/>
        <w:keepNext w:val="0"/>
        <w:pageBreakBefore w:val="0"/>
        <w:spacing w:before="0" w:beforeAutospacing="0" w:after="0" w:afterAutospacing="0" w:line="400" w:lineRule="atLeast"/>
        <w:widowControl w:val="off"/>
        <w:rPr>
          <w:rFonts w:hint="eastAsia" w:ascii="宋体" w:hAnsi="宋体" w:eastAsia="宋体" w:cs="宋体"/>
          <w:color w:val="ff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ff0000"/>
          <w:sz w:val="24"/>
          <w:szCs w:val="24"/>
        </w:rPr>
        <w:t xml:space="preserve">3.供应商应对照《工业和信息化部、国家统计局、国家发展和改革委员会、财政</w:t>
      </w:r>
      <w:r/>
    </w:p>
    <w:p>
      <w:pPr>
        <w:pStyle w:val="967"/>
        <w:jc w:val="both"/>
        <w:keepLines w:val="0"/>
        <w:keepNext w:val="0"/>
        <w:pageBreakBefore w:val="0"/>
        <w:spacing w:before="0" w:beforeAutospacing="0" w:after="0" w:afterAutospacing="0" w:line="400" w:lineRule="atLeast"/>
        <w:widowControl w:val="off"/>
        <w:rPr>
          <w:rFonts w:ascii="宋体" w:hAnsi="宋体"/>
          <w:color w:val="ff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ff0000"/>
          <w:sz w:val="24"/>
          <w:szCs w:val="24"/>
        </w:rPr>
        <w:t xml:space="preserve">部关于印发中小企业划型标准规定的通知》(工信部联企业[2011]300号)《国家统计局关于印发〈统计上大中小微型企业划分办法（2017）〉的通知》（国统字〔2017〕213号）的规定，自行勾选承接企业的企业规模类型。 </w:t>
      </w:r>
      <w:r/>
    </w:p>
    <w:p>
      <w:pPr>
        <w:jc w:val="left"/>
        <w:rPr>
          <w:rFonts w:ascii="宋体" w:hAnsi="宋体"/>
          <w:color w:val="ff0000"/>
          <w:sz w:val="24"/>
          <w:szCs w:val="24"/>
        </w:rPr>
      </w:pPr>
      <w:r>
        <w:rPr>
          <w:rFonts w:ascii="宋体" w:hAnsi="宋体"/>
          <w:color w:val="ff0000"/>
          <w:sz w:val="24"/>
          <w:szCs w:val="24"/>
        </w:rPr>
      </w:r>
      <w:r/>
    </w:p>
    <w:p>
      <w:pPr>
        <w:jc w:val="center"/>
        <w:rPr>
          <w:b/>
          <w:bCs/>
          <w:color w:val="0070c0"/>
        </w:rPr>
      </w:pPr>
      <w:r>
        <w:rPr>
          <w:b/>
          <w:bCs/>
          <w:color w:val="0070c0"/>
        </w:rPr>
      </w:r>
      <w:r/>
    </w:p>
    <w:p>
      <w:pPr>
        <w:jc w:val="left"/>
        <w:spacing w:before="300" w:after="452" w:line="360" w:lineRule="auto"/>
        <w:widowControl/>
        <w:rPr>
          <w:rFonts w:ascii="宋体" w:hAnsi="宋体"/>
          <w:color w:val="666666"/>
        </w:rPr>
      </w:pPr>
      <w:r>
        <w:rPr>
          <w:rFonts w:hint="eastAsia" w:ascii="宋体" w:hAnsi="宋体" w:eastAsia="等线" w:cs="仿宋"/>
          <w:b/>
          <w:color w:val="666666"/>
        </w:rPr>
        <w:t xml:space="preserve">中小微企业划型标准如下：</w:t>
      </w:r>
      <w:r/>
    </w:p>
    <w:tbl>
      <w:tblPr>
        <w:tblStyle w:val="949"/>
        <w:tblW w:w="9387" w:type="dxa"/>
        <w:tblCellSpacing w:w="15" w:type="dxa"/>
        <w:tblInd w:w="-30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536"/>
        <w:gridCol w:w="1778"/>
        <w:gridCol w:w="762"/>
        <w:gridCol w:w="1952"/>
        <w:gridCol w:w="1769"/>
        <w:gridCol w:w="1590"/>
      </w:tblGrid>
      <w:tr>
        <w:trPr>
          <w:tblCellSpacing w:w="15" w:type="dxa"/>
          <w:trHeight w:val="285"/>
        </w:trPr>
        <w:tc>
          <w:tcPr>
            <w:tcMar>
              <w:left w:w="105" w:type="dxa"/>
              <w:top w:w="0" w:type="dxa"/>
              <w:right w:w="105" w:type="dxa"/>
              <w:bottom w:w="0" w:type="dxa"/>
            </w:tcMar>
            <w:tcW w:w="1491"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行业名称</w:t>
            </w:r>
            <w:r/>
          </w:p>
        </w:tc>
        <w:tc>
          <w:tcPr>
            <w:tcMar>
              <w:left w:w="105" w:type="dxa"/>
              <w:top w:w="0" w:type="dxa"/>
              <w:right w:w="105" w:type="dxa"/>
              <w:bottom w:w="0" w:type="dxa"/>
            </w:tcMar>
            <w:tcW w:w="1748"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指标名称</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计量单位</w:t>
            </w:r>
            <w:r/>
          </w:p>
        </w:tc>
        <w:tc>
          <w:tcPr>
            <w:tcMar>
              <w:left w:w="105" w:type="dxa"/>
              <w:top w:w="0" w:type="dxa"/>
              <w:right w:w="105" w:type="dxa"/>
              <w:bottom w:w="0" w:type="dxa"/>
            </w:tcMar>
            <w:tcW w:w="1922"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中型</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小型</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微型</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农、林、牧、渔</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500≤Y＜20000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50≤Y＜500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工业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2000≤Y＜40000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建筑业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6000≤Y＜80000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300≤Y＜6000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Y＜300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5000≤Z＜80000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300≤Z＜5000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Z＜300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批发业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20≤X＜200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5≤X＜20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X＜5</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5000≤Y＜40000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1000≤Y＜5000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零售业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10≤X＜50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500≤Y＜20000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100≤Y＜500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交通运输业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200≤Y＜3000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Y＜200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仓储业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100≤X＜200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邮政业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住宿业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餐饮业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信息传输业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100≤X＜2000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1000≤Y＜100000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软件和信息技术服务业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房地产开发经营</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1000≤Y＜200000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100≤X＜1000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5000≤Z＜10000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2000≤Y＜5000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Y＜2000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物业管理</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1000≤Y＜5000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租赁和商务服务业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8000≤Z＜120000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100≤Z＜8000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其他未列明行业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bl>
    <w:p>
      <w:pPr>
        <w:ind w:firstLine="810"/>
        <w:jc w:val="left"/>
        <w:spacing w:before="300" w:after="452" w:line="360" w:lineRule="auto"/>
        <w:widowControl/>
        <w:rPr>
          <w:rFonts w:ascii="宋体" w:hAnsi="宋体"/>
          <w:color w:val="666666"/>
        </w:rPr>
      </w:pPr>
      <w:r>
        <w:rPr>
          <w:rFonts w:hint="eastAsia" w:ascii="宋体" w:hAnsi="宋体" w:eastAsia="等线" w:cs="仿宋"/>
          <w:b/>
          <w:color w:val="666666"/>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t xml:space="preserve"> </w:t>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spacing w:line="400" w:lineRule="exact"/>
        <w:rPr>
          <w:rFonts w:hint="eastAsia" w:ascii="宋体" w:hAnsi="宋体"/>
          <w:color w:val="ff0000"/>
          <w:sz w:val="24"/>
          <w:szCs w:val="24"/>
        </w:rPr>
      </w:pPr>
      <w:r>
        <w:rPr>
          <w:rFonts w:hint="eastAsia" w:ascii="宋体" w:hAnsi="宋体"/>
          <w:b/>
          <w:sz w:val="24"/>
          <w:szCs w:val="21"/>
        </w:rPr>
        <w:t xml:space="preserve">附件</w:t>
      </w:r>
      <w:r>
        <w:rPr>
          <w:rFonts w:hint="eastAsia" w:ascii="宋体" w:hAnsi="宋体"/>
          <w:b/>
          <w:sz w:val="24"/>
          <w:szCs w:val="21"/>
          <w:lang w:val="en-US" w:eastAsia="zh-CN"/>
        </w:rPr>
        <w:t xml:space="preserve">12     </w:t>
      </w:r>
      <w:r>
        <w:rPr>
          <w:rFonts w:hint="eastAsia" w:ascii="宋体" w:hAnsi="宋体"/>
          <w:b/>
          <w:sz w:val="24"/>
          <w:szCs w:val="24"/>
        </w:rPr>
        <w:t xml:space="preserve">残疾人福利性单位声明函（</w:t>
      </w:r>
      <w:r>
        <w:rPr>
          <w:rFonts w:hint="eastAsia" w:ascii="宋体" w:hAnsi="宋体"/>
          <w:b/>
          <w:sz w:val="24"/>
          <w:szCs w:val="24"/>
          <w:lang w:val="en-US" w:eastAsia="zh-CN"/>
        </w:rPr>
        <w:t xml:space="preserve">服务</w:t>
      </w:r>
      <w:r>
        <w:rPr>
          <w:rFonts w:hint="eastAsia" w:ascii="宋体" w:hAnsi="宋体"/>
          <w:b/>
          <w:sz w:val="24"/>
          <w:szCs w:val="24"/>
        </w:rPr>
        <w:t xml:space="preserve">类项目）（采购包号：**）</w:t>
      </w:r>
      <w:r/>
    </w:p>
    <w:p>
      <w:pPr>
        <w:ind w:firstLine="480"/>
        <w:spacing w:line="400" w:lineRule="exact"/>
        <w:rPr>
          <w:rFonts w:hint="eastAsia" w:ascii="宋体" w:hAnsi="宋体"/>
          <w:sz w:val="24"/>
          <w:szCs w:val="21"/>
        </w:rPr>
      </w:pPr>
      <w:r>
        <w:rPr>
          <w:rFonts w:hint="eastAsia" w:ascii="宋体" w:hAnsi="宋体"/>
          <w:sz w:val="24"/>
          <w:szCs w:val="21"/>
        </w:rPr>
      </w:r>
      <w:r/>
    </w:p>
    <w:p>
      <w:pPr>
        <w:ind w:firstLine="480"/>
        <w:pageBreakBefore w:val="0"/>
        <w:spacing w:line="400" w:lineRule="exact"/>
        <w:widowControl w:val="off"/>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w:t>
      </w:r>
      <w:r>
        <w:rPr>
          <w:rFonts w:hint="eastAsia" w:ascii="宋体" w:hAnsi="宋体"/>
          <w:sz w:val="24"/>
          <w:szCs w:val="21"/>
        </w:rPr>
        <w:t xml:space="preserve">****</w:t>
      </w:r>
      <w:r>
        <w:rPr>
          <w:rFonts w:hint="eastAsia" w:ascii="宋体" w:hAnsi="宋体"/>
          <w:sz w:val="24"/>
          <w:szCs w:val="21"/>
        </w:rPr>
        <w:t xml:space="preserve">-****的项目（采购包号：**）采购活动由本单位提供服务。</w:t>
      </w:r>
      <w:r/>
    </w:p>
    <w:p>
      <w:pPr>
        <w:ind w:firstLine="480"/>
        <w:pageBreakBefore w:val="0"/>
        <w:spacing w:line="400" w:lineRule="exact"/>
        <w:widowControl w:val="off"/>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p>
    <w:p>
      <w:pPr>
        <w:pageBreakBefore w:val="0"/>
        <w:spacing w:line="400" w:lineRule="exact"/>
        <w:widowControl w:val="off"/>
        <w:rPr>
          <w:rFonts w:hint="eastAsia" w:ascii="宋体" w:hAnsi="宋体"/>
          <w:sz w:val="24"/>
          <w:szCs w:val="21"/>
        </w:rPr>
      </w:pPr>
      <w:r>
        <w:rPr>
          <w:rFonts w:hint="eastAsia" w:ascii="宋体" w:hAnsi="宋体"/>
          <w:sz w:val="24"/>
          <w:szCs w:val="21"/>
        </w:rPr>
      </w:r>
      <w:r/>
    </w:p>
    <w:p>
      <w:pPr>
        <w:ind w:firstLine="480"/>
        <w:pageBreakBefore w:val="0"/>
        <w:spacing w:line="400" w:lineRule="exact"/>
        <w:widowControl w:val="off"/>
        <w:rPr>
          <w:rFonts w:hint="eastAsia" w:ascii="宋体" w:hAnsi="宋体"/>
          <w:sz w:val="24"/>
          <w:szCs w:val="21"/>
        </w:rPr>
      </w:pPr>
      <w:r>
        <w:rPr>
          <w:rFonts w:hint="eastAsia" w:ascii="宋体" w:hAnsi="宋体"/>
          <w:sz w:val="24"/>
          <w:szCs w:val="21"/>
        </w:rPr>
        <w:t xml:space="preserve">备注：</w:t>
      </w:r>
      <w:r/>
    </w:p>
    <w:p>
      <w:pPr>
        <w:ind w:firstLine="480"/>
        <w:pageBreakBefore w:val="0"/>
        <w:spacing w:line="400" w:lineRule="exact"/>
        <w:widowControl w:val="off"/>
        <w:rPr>
          <w:rFonts w:hint="eastAsia" w:ascii="宋体" w:hAnsi="宋体"/>
          <w:sz w:val="24"/>
          <w:szCs w:val="21"/>
        </w:rPr>
      </w:pPr>
      <w:r>
        <w:rPr>
          <w:rFonts w:hint="eastAsia" w:ascii="宋体" w:hAnsi="宋体"/>
          <w:sz w:val="24"/>
          <w:szCs w:val="21"/>
        </w:rPr>
        <w:t xml:space="preserve">1.专门面向中小微型企业采购的项目，供应商为残疾人福利性单位并提供服务的必须提供此声明函，否则将不能通过资格审查。</w:t>
      </w:r>
      <w:r/>
    </w:p>
    <w:p>
      <w:pPr>
        <w:ind w:firstLine="480"/>
        <w:pageBreakBefore w:val="0"/>
        <w:spacing w:line="400" w:lineRule="exact"/>
        <w:widowControl w:val="off"/>
        <w:rPr>
          <w:rFonts w:hint="eastAsia" w:ascii="宋体" w:hAnsi="宋体"/>
          <w:sz w:val="24"/>
          <w:szCs w:val="21"/>
        </w:rPr>
      </w:pPr>
      <w:r>
        <w:rPr>
          <w:rFonts w:hint="eastAsia" w:ascii="宋体" w:hAnsi="宋体"/>
          <w:sz w:val="24"/>
          <w:szCs w:val="21"/>
        </w:rPr>
        <w:t xml:space="preserve">2.非专门面向中小微型企业采购的项目，供应商如不提供此声明函，价格将不做相应扣除。</w:t>
      </w:r>
      <w:r/>
    </w:p>
    <w:p>
      <w:pPr>
        <w:ind w:firstLine="480"/>
        <w:pageBreakBefore w:val="0"/>
        <w:spacing w:line="400" w:lineRule="exact"/>
        <w:widowControl w:val="off"/>
        <w:rPr>
          <w:rFonts w:hint="eastAsia" w:ascii="宋体" w:hAnsi="宋体"/>
          <w:sz w:val="24"/>
          <w:szCs w:val="21"/>
        </w:rPr>
      </w:pPr>
      <w:r>
        <w:rPr>
          <w:rFonts w:hint="eastAsia" w:ascii="宋体" w:hAnsi="宋体"/>
          <w:sz w:val="24"/>
          <w:szCs w:val="21"/>
        </w:rPr>
        <w:t xml:space="preserve">3.中标/成交供应商为残疾人福利性单位的，此声明函将随中标/成交结果同时公告，接受社会监督</w:t>
      </w:r>
      <w:r/>
    </w:p>
    <w:p>
      <w:pPr>
        <w:pageBreakBefore w:val="0"/>
        <w:spacing w:line="400" w:lineRule="exact"/>
        <w:widowControl w:val="off"/>
        <w:rPr>
          <w:rFonts w:hint="eastAsia" w:ascii="宋体" w:hAnsi="宋体"/>
          <w:sz w:val="24"/>
          <w:szCs w:val="21"/>
        </w:rPr>
      </w:pPr>
      <w:r>
        <w:rPr>
          <w:rFonts w:hint="eastAsia" w:ascii="宋体" w:hAnsi="宋体"/>
          <w:sz w:val="24"/>
          <w:szCs w:val="21"/>
        </w:rPr>
      </w:r>
      <w:r/>
    </w:p>
    <w:p>
      <w:pPr>
        <w:pageBreakBefore w:val="0"/>
        <w:spacing w:line="400" w:lineRule="exact"/>
        <w:widowControl w:val="off"/>
        <w:rPr>
          <w:rFonts w:hint="eastAsia" w:ascii="宋体" w:hAnsi="宋体"/>
          <w:sz w:val="24"/>
          <w:szCs w:val="21"/>
        </w:rPr>
      </w:pPr>
      <w:r>
        <w:rPr>
          <w:rFonts w:hint="eastAsia" w:ascii="宋体" w:hAnsi="宋体"/>
          <w:sz w:val="24"/>
          <w:szCs w:val="21"/>
        </w:rPr>
        <w:t xml:space="preserve">                       供应商全称（加盖CA电子公章）：</w:t>
      </w:r>
      <w:r/>
    </w:p>
    <w:p>
      <w:pPr>
        <w:pageBreakBefore w:val="0"/>
        <w:spacing w:line="400" w:lineRule="exact"/>
        <w:widowControl w:val="off"/>
        <w:rPr>
          <w:rFonts w:hint="eastAsia" w:ascii="宋体" w:hAnsi="宋体"/>
          <w:sz w:val="24"/>
          <w:szCs w:val="21"/>
        </w:rPr>
      </w:pPr>
      <w:r>
        <w:rPr>
          <w:rFonts w:hint="eastAsia" w:ascii="宋体" w:hAnsi="宋体"/>
          <w:sz w:val="24"/>
          <w:szCs w:val="21"/>
        </w:rPr>
        <w:t xml:space="preserve">        </w:t>
      </w:r>
      <w:r>
        <w:rPr>
          <w:rFonts w:hint="eastAsia" w:ascii="宋体" w:hAnsi="宋体"/>
          <w:sz w:val="24"/>
          <w:szCs w:val="21"/>
          <w:lang w:val="en-US" w:eastAsia="zh-CN"/>
        </w:rPr>
        <w:t xml:space="preserve">                </w:t>
      </w:r>
      <w:r>
        <w:rPr>
          <w:rFonts w:hint="eastAsia" w:ascii="宋体" w:hAnsi="宋体"/>
          <w:sz w:val="24"/>
          <w:szCs w:val="21"/>
        </w:rPr>
        <w:t xml:space="preserve">日  期：</w:t>
      </w:r>
      <w:r/>
    </w:p>
    <w:p>
      <w:pPr>
        <w:pageBreakBefore w:val="0"/>
        <w:spacing w:line="400" w:lineRule="exact"/>
        <w:widowControl w:val="off"/>
        <w:rPr>
          <w:rFonts w:hint="eastAsia" w:ascii="宋体" w:hAnsi="宋体"/>
          <w:b/>
          <w:sz w:val="24"/>
          <w:szCs w:val="21"/>
        </w:rPr>
      </w:pPr>
      <w:r>
        <w:rPr>
          <w:rFonts w:hint="eastAsia" w:ascii="宋体" w:hAnsi="宋体"/>
          <w:b/>
          <w:sz w:val="24"/>
          <w:szCs w:val="21"/>
        </w:rPr>
      </w:r>
      <w:r/>
    </w:p>
    <w:p>
      <w:pPr>
        <w:pageBreakBefore w:val="0"/>
        <w:spacing w:line="400" w:lineRule="exact"/>
        <w:widowControl w:val="off"/>
        <w:rPr>
          <w:rFonts w:hint="eastAsia" w:ascii="宋体" w:hAnsi="宋体"/>
          <w:b/>
          <w:sz w:val="24"/>
          <w:szCs w:val="21"/>
        </w:rPr>
      </w:pPr>
      <w:r>
        <w:rPr>
          <w:rFonts w:hint="eastAsia" w:ascii="宋体" w:hAnsi="宋体"/>
          <w:b/>
          <w:sz w:val="24"/>
          <w:szCs w:val="21"/>
        </w:rPr>
      </w:r>
      <w:r/>
    </w:p>
    <w:p>
      <w:pPr>
        <w:pageBreakBefore w:val="0"/>
        <w:spacing w:line="400" w:lineRule="exact"/>
        <w:widowControl w:val="off"/>
        <w:rPr>
          <w:rFonts w:hint="eastAsia" w:ascii="宋体" w:hAnsi="宋体"/>
          <w:b/>
          <w:sz w:val="24"/>
          <w:szCs w:val="21"/>
        </w:rPr>
      </w:pPr>
      <w:r>
        <w:rPr>
          <w:rFonts w:hint="eastAsia" w:ascii="宋体" w:hAnsi="宋体"/>
          <w:b/>
          <w:sz w:val="24"/>
          <w:szCs w:val="21"/>
        </w:rPr>
      </w:r>
      <w:r/>
    </w:p>
    <w:p>
      <w:pPr>
        <w:pageBreakBefore w:val="0"/>
        <w:spacing w:line="400" w:lineRule="exact"/>
        <w:widowControl w:val="off"/>
        <w:rPr>
          <w:rFonts w:hint="eastAsia" w:ascii="宋体" w:hAnsi="宋体"/>
          <w:b/>
          <w:sz w:val="24"/>
          <w:szCs w:val="21"/>
        </w:rPr>
      </w:pPr>
      <w:r>
        <w:rPr>
          <w:rFonts w:hint="eastAsia" w:ascii="宋体" w:hAnsi="宋体"/>
          <w:b/>
          <w:sz w:val="24"/>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jc w:val="both"/>
        <w:keepLines w:val="0"/>
        <w:keepNext w:val="0"/>
        <w:pageBreakBefore w:val="0"/>
        <w:spacing w:after="361"/>
        <w:widowControl w:val="off"/>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w:t>
      </w:r>
      <w:r>
        <w:rPr>
          <w:rFonts w:hint="eastAsia" w:ascii="宋体" w:hAnsi="宋体"/>
          <w:b/>
          <w:sz w:val="24"/>
          <w:szCs w:val="24"/>
          <w:lang w:val="en-US" w:eastAsia="zh-CN"/>
        </w:rPr>
        <w:t xml:space="preserve">3</w:t>
      </w:r>
      <w:r>
        <w:rPr>
          <w:rFonts w:ascii="宋体" w:hAnsi="宋体"/>
          <w:b/>
          <w:sz w:val="24"/>
          <w:szCs w:val="24"/>
        </w:rPr>
        <w:t xml:space="preserve">             </w:t>
      </w:r>
      <w:r>
        <w:rPr>
          <w:rFonts w:hint="eastAsia" w:ascii="宋体" w:hAnsi="宋体"/>
          <w:b/>
          <w:sz w:val="24"/>
          <w:szCs w:val="24"/>
        </w:rPr>
        <w:t xml:space="preserve">实质性要求响应及偏离表（采购包号：**）</w:t>
      </w:r>
      <w:r/>
    </w:p>
    <w:tbl>
      <w:tblPr>
        <w:tblStyle w:val="94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w:t>
            </w:r>
            <w:r>
              <w:rPr>
                <w:rFonts w:ascii="宋体" w:hAnsi="宋体"/>
                <w:sz w:val="24"/>
                <w:szCs w:val="24"/>
              </w:rPr>
              <w:t xml:space="preserve">要求和商务要求中的实质性要求</w:t>
            </w:r>
            <w:r>
              <w:rPr>
                <w:rFonts w:hint="eastAsia" w:ascii="宋体" w:hAnsi="宋体"/>
                <w:b/>
                <w:bCs/>
                <w:color w:val="ff0000"/>
                <w:sz w:val="24"/>
                <w:szCs w:val="24"/>
              </w:rPr>
              <w:t xml:space="preserve">（</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w:t>
            </w:r>
            <w:r/>
          </w:p>
        </w:tc>
        <w:tc>
          <w:tcPr>
            <w:tcW w:w="3317"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60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2</w:t>
            </w:r>
            <w:r/>
          </w:p>
        </w:tc>
        <w:tc>
          <w:tcPr>
            <w:tcW w:w="360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w:t>
      </w:r>
      <w:r>
        <w:rPr>
          <w:rFonts w:hint="eastAsia" w:ascii="宋体" w:hAnsi="宋体"/>
          <w:sz w:val="24"/>
          <w:szCs w:val="24"/>
          <w:lang w:val="en-US" w:eastAsia="zh-CN"/>
        </w:rPr>
        <w:t xml:space="preserve">4</w:t>
      </w:r>
      <w:r>
        <w:rPr>
          <w:rFonts w:ascii="宋体" w:hAnsi="宋体"/>
          <w:sz w:val="24"/>
          <w:szCs w:val="24"/>
        </w:rPr>
        <w:t xml:space="preserve">-1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和商务要求中的实质性要求</w:t>
      </w:r>
      <w:r>
        <w:rPr>
          <w:rFonts w:hint="eastAsia" w:ascii="宋体" w:hAnsi="宋体"/>
          <w:b/>
          <w:bCs/>
          <w:color w:val="ff0000"/>
          <w:sz w:val="24"/>
          <w:szCs w:val="24"/>
        </w:rPr>
        <w:t xml:space="preserve">（</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jc w:val="both"/>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rPr>
          <w:rFonts w:hint="eastAsia" w:ascii="宋体" w:hAnsi="宋体" w:cs="仿宋"/>
          <w:b/>
          <w:bCs/>
          <w:color w:val="000000"/>
          <w:sz w:val="32"/>
          <w:szCs w:val="32"/>
        </w:rPr>
      </w:pPr>
      <w:r>
        <w:rPr>
          <w:rFonts w:hint="eastAsia" w:ascii="宋体" w:hAnsi="宋体" w:cs="仿宋"/>
          <w:b/>
          <w:bCs/>
          <w:color w:val="000000"/>
          <w:sz w:val="32"/>
          <w:szCs w:val="32"/>
        </w:rPr>
      </w:r>
      <w:r/>
    </w:p>
    <w:p>
      <w:pPr>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ascii="宋体" w:hAnsi="宋体"/>
          <w:color w:val="000000"/>
          <w:sz w:val="24"/>
          <w:szCs w:val="24"/>
        </w:rPr>
      </w:pPr>
      <w:r>
        <w:rPr>
          <w:rFonts w:hint="eastAsia" w:ascii="宋体" w:hAnsi="宋体"/>
          <w:color w:val="000000"/>
          <w:sz w:val="24"/>
          <w:szCs w:val="24"/>
        </w:rPr>
        <w:t xml:space="preserve">签字(签章)：                   公章：                      </w:t>
      </w:r>
      <w:r/>
    </w:p>
    <w:p>
      <w:pPr>
        <w:rPr>
          <w:rFonts w:ascii="宋体" w:hAnsi="宋体"/>
          <w:color w:val="000000"/>
          <w:sz w:val="24"/>
          <w:szCs w:val="24"/>
        </w:rPr>
      </w:pPr>
      <w:r>
        <w:rPr>
          <w:rFonts w:hint="eastAsia" w:ascii="宋体" w:hAnsi="宋体"/>
          <w:color w:val="000000"/>
          <w:sz w:val="24"/>
          <w:szCs w:val="24"/>
        </w:rPr>
        <w:t xml:space="preserve">日期：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bookmarkEnd w:id="189"/>
      <w:bookmarkEnd w:id="190"/>
      <w:bookmarkEnd w:id="196"/>
      <w:bookmarkEnd w:id="197"/>
      <w:bookmarkEnd w:id="198"/>
      <w:r/>
    </w:p>
    <w:p>
      <w:pPr>
        <w:pStyle w:val="1124"/>
        <w:ind w:left="0" w:firstLine="0"/>
        <w:rPr>
          <w:color w:val="000000"/>
          <w:sz w:val="24"/>
          <w:szCs w:val="24"/>
        </w:rPr>
      </w:pPr>
      <w:r>
        <w:rPr>
          <w:color w:val="000000"/>
          <w:sz w:val="24"/>
          <w:szCs w:val="24"/>
        </w:rPr>
      </w:r>
      <w:r/>
    </w:p>
    <w:sectPr>
      <w:footerReference w:type="default" r:id="rId17"/>
      <w:footnotePr/>
      <w:endnotePr/>
      <w:type w:val="nextPage"/>
      <w:pgSz w:w="11906" w:h="16838" w:orient="portrait"/>
      <w:pgMar w:top="1418" w:right="1588" w:bottom="1418" w:left="1365" w:header="851"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8"/>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7"/>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7"/>
                    </w:pPr>
                    <w:r>
                      <w:fldChar w:fldCharType="begin"/>
                    </w:r>
                    <w:r>
                      <w:instrText xml:space="preserve"> PAGE  \* MERGEFORMAT </w:instrText>
                    </w:r>
                    <w:r>
                      <w:fldChar w:fldCharType="separate"/>
                    </w:r>
                    <w:r>
                      <w:t xml:space="preserve">2</w:t>
                    </w:r>
                    <w:r>
                      <w:fldChar w:fldCharType="end"/>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8"/>
      <w:rPr>
        <w:rStyle w:val="1193"/>
      </w:rPr>
      <w:framePr w:wrap="around" w:vAnchor="text" w:hAnchor="margin" w:xAlign="center" w:y="1"/>
    </w:pPr>
    <w:r>
      <w:fldChar w:fldCharType="begin"/>
    </w:r>
    <w:r>
      <w:rPr>
        <w:rStyle w:val="1193"/>
      </w:rPr>
      <w:instrText xml:space="preserve">PAGE  </w:instrText>
    </w:r>
    <w:r>
      <w:fldChar w:fldCharType="separate"/>
    </w:r>
    <w:r>
      <w:rPr>
        <w:rStyle w:val="1193"/>
      </w:rPr>
      <w:t xml:space="preserve">1</w:t>
    </w:r>
    <w:r>
      <w:fldChar w:fldCharType="end"/>
    </w:r>
    <w:r/>
  </w:p>
  <w:p>
    <w:pPr>
      <w:pStyle w:val="116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8"/>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7"/>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b/>
        <w:i/>
        <w:sz w:val="20"/>
      </w:rPr>
      <w:t xml:space="preserve"> </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8"/>
      <w:jc w:val="both"/>
      <w:rPr>
        <w:rFonts w:hint="default"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168"/>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8"/>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3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7"/>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7"/>
                    </w:pPr>
                    <w:r>
                      <w:fldChar w:fldCharType="begin"/>
                    </w:r>
                    <w:r>
                      <w:instrText xml:space="preserve"> PAGE  \* MERGEFORMAT </w:instrText>
                    </w:r>
                    <w:r>
                      <w:fldChar w:fldCharType="separate"/>
                    </w:r>
                    <w:r>
                      <w:t xml:space="preserve">2</w:t>
                    </w:r>
                    <w:r>
                      <w:fldChar w:fldCharType="end"/>
                    </w:r>
                    <w:r/>
                  </w:p>
                </w:txbxContent>
              </v:textbox>
            </v:shape>
          </w:pict>
        </mc:Fallback>
      </mc:AlternateContent>
    </w: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2707640</wp:posOffset>
              </wp:positionH>
              <wp:positionV relativeFrom="paragraph">
                <wp:posOffset>0</wp:posOffset>
              </wp:positionV>
              <wp:extent cx="198755" cy="154305"/>
              <wp:effectExtent l="0" t="0" r="0" b="0"/>
              <wp:wrapNone/>
              <wp:docPr id="6" name="文本框 16"/>
              <wp:cNvGraphicFramePr/>
              <a:graphic xmlns:a="http://schemas.openxmlformats.org/drawingml/2006/main">
                <a:graphicData uri="http://schemas.microsoft.com/office/word/2010/wordprocessingShape">
                  <wps:wsp>
                    <wps:cNvPr id="0" name=""/>
                    <wps:cNvSpPr txBox="1"/>
                    <wps:spPr bwMode="auto">
                      <a:xfrm>
                        <a:off x="0" y="0"/>
                        <a:ext cx="198755" cy="1543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68"/>
                            <w:rPr>
                              <w:rStyle w:val="1193"/>
                              <w:rFonts w:ascii="宋体" w:hAnsi="宋体"/>
                            </w:rPr>
                          </w:pPr>
                          <w:r>
                            <w:rPr>
                              <w:rFonts w:ascii="宋体" w:hAnsi="宋体"/>
                            </w:rPr>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5" o:spid="_x0000_s5" o:spt="202" type="#_x0000_t202" style="position:absolute;z-index:251659264;o:allowoverlap:true;o:allowincell:true;mso-position-horizontal-relative:margin;margin-left:213.2pt;mso-position-horizontal:absolute;mso-position-vertical-relative:text;margin-top:0.0pt;mso-position-vertical:absolute;width:15.6pt;height:12.1pt;mso-wrap-distance-left:9.0pt;mso-wrap-distance-top:0.0pt;mso-wrap-distance-right:9.0pt;mso-wrap-distance-bottom:0.0pt;v-text-anchor:top;visibility:visible;" filled="f" stroked="f" strokeweight="0.50pt">
              <v:textbox inset="0,0,0,0">
                <w:txbxContent>
                  <w:p>
                    <w:pPr>
                      <w:pStyle w:val="1168"/>
                      <w:rPr>
                        <w:rStyle w:val="1193"/>
                        <w:rFonts w:ascii="宋体" w:hAnsi="宋体"/>
                      </w:rPr>
                    </w:pPr>
                    <w:r>
                      <w:rPr>
                        <w:rFonts w:ascii="宋体" w:hAnsi="宋体"/>
                      </w:rPr>
                    </w:r>
                    <w:r/>
                  </w:p>
                </w:txbxContent>
              </v:textbox>
            </v:shape>
          </w:pict>
        </mc:Fallback>
      </mc:AlternateContent>
    </w:r>
    <w:r>
      <w:rPr>
        <w:b/>
        <w:i/>
        <w:sz w:val="20"/>
      </w:rPr>
      <w:t xml:space="preserve"> </w: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8"/>
      <w:jc w:val="center"/>
      <w:rPr>
        <w:rFonts w:hint="default"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7"/>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eastAsia"/>
        <w:lang w:val="en-US" w:eastAsia="zh-CN"/>
      </w:rPr>
      <w:t xml:space="preserve">38</w:t>
    </w:r>
    <w:r/>
  </w:p>
  <w:p>
    <w:pPr>
      <w:pStyle w:val="1168"/>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8"/>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266700" cy="230505"/>
              <wp:effectExtent l="0" t="0" r="0" b="0"/>
              <wp:wrapNone/>
              <wp:docPr id="8" name="文本框 33"/>
              <wp:cNvGraphicFramePr/>
              <a:graphic xmlns:a="http://schemas.openxmlformats.org/drawingml/2006/main">
                <a:graphicData uri="http://schemas.microsoft.com/office/word/2010/wordprocessingShape">
                  <wps:wsp>
                    <wps:cNvPr id="0" name=""/>
                    <wps:cNvSpPr txBox="1"/>
                    <wps:spPr bwMode="auto">
                      <a:xfrm>
                        <a:off x="0" y="0"/>
                        <a:ext cx="266700" cy="2305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7"/>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7" o:spid="_x0000_s7" o:spt="202" type="#_x0000_t202" style="position:absolute;z-index:251667456;o:allowoverlap:true;o:allowincell:true;mso-position-horizontal-relative:margin;mso-position-horizontal:center;mso-position-vertical-relative:text;margin-top:0.0pt;mso-position-vertical:absolute;width:21.0pt;height:18.1pt;mso-wrap-distance-left:9.0pt;mso-wrap-distance-top:0.0pt;mso-wrap-distance-right:9.0pt;mso-wrap-distance-bottom:0.0pt;v-text-anchor:top;visibility:visible;" filled="f" stroked="f" strokeweight="0.50pt">
              <v:textbox inset="0,0,0,0">
                <w:txbxContent>
                  <w:p>
                    <w:pPr>
                      <w:pStyle w:val="957"/>
                    </w:pPr>
                    <w:r>
                      <w:fldChar w:fldCharType="begin"/>
                    </w:r>
                    <w:r>
                      <w:instrText xml:space="preserve"> PAGE  \* MERGEFORMAT </w:instrText>
                    </w:r>
                    <w:r>
                      <w:fldChar w:fldCharType="separate"/>
                    </w:r>
                    <w:r>
                      <w:t xml:space="preserve">3</w:t>
                    </w:r>
                    <w:r>
                      <w:fldChar w:fldCharType="end"/>
                    </w:r>
                    <w:r/>
                  </w:p>
                </w:txbxContent>
              </v:textbox>
            </v:shape>
          </w:pict>
        </mc:Fallback>
      </mc:AlternateContent>
    </w: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2707640</wp:posOffset>
              </wp:positionH>
              <wp:positionV relativeFrom="paragraph">
                <wp:posOffset>0</wp:posOffset>
              </wp:positionV>
              <wp:extent cx="198755" cy="154305"/>
              <wp:effectExtent l="0" t="0" r="0" b="0"/>
              <wp:wrapNone/>
              <wp:docPr id="9" name="文本框 24"/>
              <wp:cNvGraphicFramePr/>
              <a:graphic xmlns:a="http://schemas.openxmlformats.org/drawingml/2006/main">
                <a:graphicData uri="http://schemas.microsoft.com/office/word/2010/wordprocessingShape">
                  <wps:wsp>
                    <wps:cNvPr id="0" name=""/>
                    <wps:cNvSpPr txBox="1"/>
                    <wps:spPr bwMode="auto">
                      <a:xfrm>
                        <a:off x="0" y="0"/>
                        <a:ext cx="198755" cy="1543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68"/>
                            <w:rPr>
                              <w:rStyle w:val="1193"/>
                              <w:rFonts w:ascii="宋体" w:hAnsi="宋体"/>
                            </w:rPr>
                          </w:pPr>
                          <w:r>
                            <w:rPr>
                              <w:rFonts w:ascii="宋体" w:hAnsi="宋体"/>
                            </w:rPr>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8" o:spid="_x0000_s8" o:spt="202" type="#_x0000_t202" style="position:absolute;z-index:251661312;o:allowoverlap:true;o:allowincell:true;mso-position-horizontal-relative:margin;margin-left:213.2pt;mso-position-horizontal:absolute;mso-position-vertical-relative:text;margin-top:0.0pt;mso-position-vertical:absolute;width:15.6pt;height:12.1pt;mso-wrap-distance-left:9.0pt;mso-wrap-distance-top:0.0pt;mso-wrap-distance-right:9.0pt;mso-wrap-distance-bottom:0.0pt;v-text-anchor:top;visibility:visible;" filled="f" stroked="f" strokeweight="0.50pt">
              <v:textbox inset="0,0,0,0">
                <w:txbxContent>
                  <w:p>
                    <w:pPr>
                      <w:pStyle w:val="1168"/>
                      <w:rPr>
                        <w:rStyle w:val="1193"/>
                        <w:rFonts w:ascii="宋体" w:hAnsi="宋体"/>
                      </w:rPr>
                    </w:pPr>
                    <w:r>
                      <w:rPr>
                        <w:rFonts w:ascii="宋体" w:hAnsi="宋体"/>
                      </w:rPr>
                    </w:r>
                    <w:r/>
                  </w:p>
                </w:txbxContent>
              </v:textbox>
            </v:shape>
          </w:pict>
        </mc:Fallback>
      </mc:AlternateContent>
    </w:r>
    <w:r>
      <w:rPr>
        <w:b/>
        <w:i/>
        <w:sz w:val="20"/>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20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128"/>
      <w:isLgl w:val="false"/>
      <w:suff w:val="nothing"/>
      <w:lvlText w:val=""/>
      <w:lvlJc w:val="left"/>
      <w:pPr>
        <w:ind w:left="0" w:firstLine="0"/>
      </w:pPr>
      <w:rPr>
        <w:rFonts w:hint="eastAsia"/>
      </w:rPr>
    </w:lvl>
    <w:lvl w:ilvl="6">
      <w:start w:val="1"/>
      <w:numFmt w:val="decimal"/>
      <w:pStyle w:val="1129"/>
      <w:isLgl w:val="false"/>
      <w:suff w:val="nothing"/>
      <w:lvlText w:val=""/>
      <w:lvlJc w:val="left"/>
      <w:pPr>
        <w:ind w:left="0" w:firstLine="0"/>
      </w:pPr>
      <w:rPr>
        <w:rFonts w:hint="eastAsia"/>
      </w:rPr>
    </w:lvl>
    <w:lvl w:ilvl="7">
      <w:start w:val="1"/>
      <w:numFmt w:val="decimal"/>
      <w:pStyle w:val="1130"/>
      <w:isLgl w:val="false"/>
      <w:suff w:val="nothing"/>
      <w:lvlText w:val=""/>
      <w:lvlJc w:val="left"/>
      <w:pPr>
        <w:ind w:left="0" w:firstLine="0"/>
      </w:pPr>
      <w:rPr>
        <w:rFonts w:hint="eastAsia"/>
      </w:rPr>
    </w:lvl>
    <w:lvl w:ilvl="8">
      <w:start w:val="1"/>
      <w:numFmt w:val="decimal"/>
      <w:pStyle w:val="1131"/>
      <w:isLgl w:val="false"/>
      <w:suff w:val="nothing"/>
      <w:lvlText w:val=""/>
      <w:lvlJc w:val="left"/>
      <w:pPr>
        <w:ind w:left="0" w:firstLine="0"/>
      </w:pPr>
      <w:rPr>
        <w:rFonts w:hint="eastAsia"/>
      </w:rPr>
    </w:lvl>
  </w:abstractNum>
  <w:abstractNum w:abstractNumId="4">
    <w:multiLevelType w:val="hybridMultilevel"/>
    <w:lvl w:ilvl="0">
      <w:start w:val="1"/>
      <w:numFmt w:val="decimal"/>
      <w:pStyle w:val="121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38" w:default="1">
    <w:name w:val="Normal"/>
    <w:link w:val="1235"/>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939">
    <w:name w:val="Heading 1"/>
    <w:basedOn w:val="938"/>
    <w:next w:val="938"/>
    <w:link w:val="974"/>
    <w:uiPriority w:val="9"/>
    <w:qFormat/>
    <w:pPr>
      <w:keepLines/>
      <w:keepNext/>
      <w:spacing w:before="480" w:after="200"/>
      <w:outlineLvl w:val="0"/>
    </w:pPr>
    <w:rPr>
      <w:rFonts w:ascii="Arial" w:hAnsi="Arial" w:eastAsia="Arial" w:cs="Arial"/>
      <w:sz w:val="40"/>
      <w:szCs w:val="40"/>
    </w:rPr>
  </w:style>
  <w:style w:type="paragraph" w:styleId="940">
    <w:name w:val="Heading 2"/>
    <w:basedOn w:val="938"/>
    <w:next w:val="938"/>
    <w:link w:val="975"/>
    <w:uiPriority w:val="9"/>
    <w:unhideWhenUsed/>
    <w:qFormat/>
    <w:pPr>
      <w:keepLines/>
      <w:keepNext/>
      <w:spacing w:before="360" w:after="200"/>
      <w:outlineLvl w:val="1"/>
    </w:pPr>
    <w:rPr>
      <w:rFonts w:ascii="Arial" w:hAnsi="Arial" w:eastAsia="Arial" w:cs="Arial"/>
      <w:sz w:val="34"/>
    </w:rPr>
  </w:style>
  <w:style w:type="paragraph" w:styleId="941">
    <w:name w:val="Heading 3"/>
    <w:basedOn w:val="938"/>
    <w:next w:val="938"/>
    <w:link w:val="976"/>
    <w:uiPriority w:val="9"/>
    <w:unhideWhenUsed/>
    <w:qFormat/>
    <w:pPr>
      <w:keepLines/>
      <w:keepNext/>
      <w:spacing w:before="320" w:after="200"/>
      <w:outlineLvl w:val="2"/>
    </w:pPr>
    <w:rPr>
      <w:rFonts w:ascii="Arial" w:hAnsi="Arial" w:eastAsia="Arial" w:cs="Arial"/>
      <w:sz w:val="30"/>
      <w:szCs w:val="30"/>
    </w:rPr>
  </w:style>
  <w:style w:type="paragraph" w:styleId="942">
    <w:name w:val="Heading 4"/>
    <w:basedOn w:val="938"/>
    <w:next w:val="938"/>
    <w:link w:val="977"/>
    <w:uiPriority w:val="9"/>
    <w:unhideWhenUsed/>
    <w:qFormat/>
    <w:pPr>
      <w:keepLines/>
      <w:keepNext/>
      <w:spacing w:before="320" w:after="200"/>
      <w:outlineLvl w:val="3"/>
    </w:pPr>
    <w:rPr>
      <w:rFonts w:ascii="Arial" w:hAnsi="Arial" w:eastAsia="Arial" w:cs="Arial"/>
      <w:b/>
      <w:bCs/>
      <w:sz w:val="26"/>
      <w:szCs w:val="26"/>
    </w:rPr>
  </w:style>
  <w:style w:type="paragraph" w:styleId="943">
    <w:name w:val="Heading 5"/>
    <w:basedOn w:val="938"/>
    <w:next w:val="938"/>
    <w:link w:val="978"/>
    <w:uiPriority w:val="9"/>
    <w:unhideWhenUsed/>
    <w:qFormat/>
    <w:pPr>
      <w:keepLines/>
      <w:keepNext/>
      <w:spacing w:before="320" w:after="200"/>
      <w:outlineLvl w:val="4"/>
    </w:pPr>
    <w:rPr>
      <w:rFonts w:ascii="Arial" w:hAnsi="Arial" w:eastAsia="Arial" w:cs="Arial"/>
      <w:b/>
      <w:bCs/>
      <w:sz w:val="24"/>
      <w:szCs w:val="24"/>
    </w:rPr>
  </w:style>
  <w:style w:type="paragraph" w:styleId="944">
    <w:name w:val="Heading 6"/>
    <w:basedOn w:val="938"/>
    <w:next w:val="938"/>
    <w:link w:val="979"/>
    <w:uiPriority w:val="9"/>
    <w:unhideWhenUsed/>
    <w:qFormat/>
    <w:pPr>
      <w:keepLines/>
      <w:keepNext/>
      <w:spacing w:before="320" w:after="200"/>
      <w:outlineLvl w:val="5"/>
    </w:pPr>
    <w:rPr>
      <w:rFonts w:ascii="Arial" w:hAnsi="Arial" w:eastAsia="Arial" w:cs="Arial"/>
      <w:b/>
      <w:bCs/>
      <w:sz w:val="22"/>
      <w:szCs w:val="22"/>
    </w:rPr>
  </w:style>
  <w:style w:type="paragraph" w:styleId="945">
    <w:name w:val="Heading 7"/>
    <w:basedOn w:val="938"/>
    <w:next w:val="938"/>
    <w:link w:val="980"/>
    <w:uiPriority w:val="9"/>
    <w:unhideWhenUsed/>
    <w:qFormat/>
    <w:pPr>
      <w:keepLines/>
      <w:keepNext/>
      <w:spacing w:before="320" w:after="200"/>
      <w:outlineLvl w:val="6"/>
    </w:pPr>
    <w:rPr>
      <w:rFonts w:ascii="Arial" w:hAnsi="Arial" w:eastAsia="Arial" w:cs="Arial"/>
      <w:b/>
      <w:bCs/>
      <w:i/>
      <w:iCs/>
      <w:sz w:val="22"/>
      <w:szCs w:val="22"/>
    </w:rPr>
  </w:style>
  <w:style w:type="paragraph" w:styleId="946">
    <w:name w:val="Heading 8"/>
    <w:basedOn w:val="938"/>
    <w:next w:val="938"/>
    <w:link w:val="981"/>
    <w:uiPriority w:val="9"/>
    <w:unhideWhenUsed/>
    <w:qFormat/>
    <w:pPr>
      <w:keepLines/>
      <w:keepNext/>
      <w:spacing w:before="320" w:after="200"/>
      <w:outlineLvl w:val="7"/>
    </w:pPr>
    <w:rPr>
      <w:rFonts w:ascii="Arial" w:hAnsi="Arial" w:eastAsia="Arial" w:cs="Arial"/>
      <w:i/>
      <w:iCs/>
      <w:sz w:val="22"/>
      <w:szCs w:val="22"/>
    </w:rPr>
  </w:style>
  <w:style w:type="paragraph" w:styleId="947">
    <w:name w:val="Heading 9"/>
    <w:basedOn w:val="938"/>
    <w:next w:val="938"/>
    <w:link w:val="982"/>
    <w:uiPriority w:val="9"/>
    <w:unhideWhenUsed/>
    <w:qFormat/>
    <w:pPr>
      <w:keepLines/>
      <w:keepNext/>
      <w:spacing w:before="320" w:after="200"/>
      <w:outlineLvl w:val="8"/>
    </w:pPr>
    <w:rPr>
      <w:rFonts w:ascii="Arial" w:hAnsi="Arial" w:eastAsia="Arial" w:cs="Arial"/>
      <w:i/>
      <w:iCs/>
      <w:sz w:val="21"/>
      <w:szCs w:val="21"/>
    </w:rPr>
  </w:style>
  <w:style w:type="character" w:styleId="948" w:default="1">
    <w:name w:val="Default Paragraph Font"/>
    <w:uiPriority w:val="1"/>
    <w:semiHidden/>
    <w:unhideWhenUsed/>
    <w:qFormat/>
  </w:style>
  <w:style w:type="table" w:styleId="949" w:default="1">
    <w:name w:val="Normal Table"/>
    <w:uiPriority w:val="99"/>
    <w:semiHidden/>
    <w:unhideWhenUsed/>
    <w:qFormat/>
    <w:tblPr>
      <w:tblCellMar>
        <w:left w:w="108" w:type="dxa"/>
        <w:top w:w="0" w:type="dxa"/>
        <w:right w:w="108" w:type="dxa"/>
        <w:bottom w:w="0" w:type="dxa"/>
      </w:tblCellMar>
    </w:tblPr>
  </w:style>
  <w:style w:type="paragraph" w:styleId="950">
    <w:name w:val="toc 7"/>
    <w:basedOn w:val="938"/>
    <w:next w:val="938"/>
    <w:uiPriority w:val="39"/>
    <w:unhideWhenUsed/>
    <w:qFormat/>
    <w:pPr>
      <w:ind w:left="1701" w:right="0" w:firstLine="0"/>
      <w:spacing w:after="57"/>
    </w:pPr>
  </w:style>
  <w:style w:type="paragraph" w:styleId="951">
    <w:name w:val="Caption"/>
    <w:basedOn w:val="938"/>
    <w:next w:val="93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52">
    <w:name w:val="Body Text"/>
    <w:basedOn w:val="938"/>
    <w:uiPriority w:val="0"/>
    <w:qFormat/>
    <w:rPr>
      <w:rFonts w:ascii="楷体_GB2312" w:hAnsi="Arial" w:eastAsia="楷体_GB2312" w:cs="Times New Roman"/>
      <w:sz w:val="28"/>
      <w:szCs w:val="28"/>
    </w:rPr>
  </w:style>
  <w:style w:type="paragraph" w:styleId="953">
    <w:name w:val="toc 5"/>
    <w:basedOn w:val="938"/>
    <w:next w:val="938"/>
    <w:uiPriority w:val="39"/>
    <w:unhideWhenUsed/>
    <w:qFormat/>
    <w:pPr>
      <w:ind w:left="1134" w:right="0" w:firstLine="0"/>
      <w:spacing w:after="57"/>
    </w:pPr>
  </w:style>
  <w:style w:type="paragraph" w:styleId="954">
    <w:name w:val="toc 3"/>
    <w:basedOn w:val="938"/>
    <w:next w:val="938"/>
    <w:uiPriority w:val="39"/>
    <w:unhideWhenUsed/>
    <w:qFormat/>
    <w:pPr>
      <w:ind w:left="567" w:right="0" w:firstLine="0"/>
      <w:spacing w:after="57"/>
    </w:pPr>
  </w:style>
  <w:style w:type="paragraph" w:styleId="955">
    <w:name w:val="toc 8"/>
    <w:basedOn w:val="938"/>
    <w:next w:val="938"/>
    <w:uiPriority w:val="39"/>
    <w:unhideWhenUsed/>
    <w:qFormat/>
    <w:pPr>
      <w:ind w:left="1984" w:right="0" w:firstLine="0"/>
      <w:spacing w:after="57"/>
    </w:pPr>
  </w:style>
  <w:style w:type="paragraph" w:styleId="956">
    <w:name w:val="endnote text"/>
    <w:basedOn w:val="938"/>
    <w:link w:val="1120"/>
    <w:uiPriority w:val="99"/>
    <w:semiHidden/>
    <w:unhideWhenUsed/>
    <w:qFormat/>
    <w:pPr>
      <w:spacing w:after="0" w:line="240" w:lineRule="auto"/>
    </w:pPr>
    <w:rPr>
      <w:sz w:val="20"/>
    </w:rPr>
  </w:style>
  <w:style w:type="paragraph" w:styleId="957">
    <w:name w:val="Footer"/>
    <w:basedOn w:val="938"/>
    <w:link w:val="993"/>
    <w:uiPriority w:val="99"/>
    <w:unhideWhenUsed/>
    <w:qFormat/>
    <w:pPr>
      <w:spacing w:after="0" w:line="240" w:lineRule="auto"/>
      <w:tabs>
        <w:tab w:val="center" w:pos="7143" w:leader="none"/>
        <w:tab w:val="right" w:pos="14287" w:leader="none"/>
      </w:tabs>
    </w:pPr>
  </w:style>
  <w:style w:type="paragraph" w:styleId="958">
    <w:name w:val="Header"/>
    <w:basedOn w:val="938"/>
    <w:link w:val="991"/>
    <w:uiPriority w:val="99"/>
    <w:unhideWhenUsed/>
    <w:qFormat/>
    <w:pPr>
      <w:spacing w:after="0" w:line="240" w:lineRule="auto"/>
      <w:tabs>
        <w:tab w:val="center" w:pos="7143" w:leader="none"/>
        <w:tab w:val="right" w:pos="14287" w:leader="none"/>
      </w:tabs>
    </w:pPr>
  </w:style>
  <w:style w:type="paragraph" w:styleId="959">
    <w:name w:val="toc 1"/>
    <w:basedOn w:val="938"/>
    <w:next w:val="938"/>
    <w:uiPriority w:val="39"/>
    <w:unhideWhenUsed/>
    <w:qFormat/>
    <w:pPr>
      <w:ind w:left="0" w:right="0" w:firstLine="0"/>
      <w:spacing w:after="57"/>
    </w:pPr>
  </w:style>
  <w:style w:type="paragraph" w:styleId="960">
    <w:name w:val="toc 4"/>
    <w:basedOn w:val="938"/>
    <w:next w:val="938"/>
    <w:uiPriority w:val="39"/>
    <w:unhideWhenUsed/>
    <w:qFormat/>
    <w:pPr>
      <w:ind w:left="850" w:right="0" w:firstLine="0"/>
      <w:spacing w:after="57"/>
    </w:pPr>
  </w:style>
  <w:style w:type="paragraph" w:styleId="961">
    <w:name w:val="Subtitle"/>
    <w:basedOn w:val="938"/>
    <w:next w:val="938"/>
    <w:link w:val="986"/>
    <w:uiPriority w:val="11"/>
    <w:qFormat/>
    <w:pPr>
      <w:spacing w:before="200" w:after="200"/>
    </w:pPr>
    <w:rPr>
      <w:sz w:val="24"/>
      <w:szCs w:val="24"/>
    </w:rPr>
  </w:style>
  <w:style w:type="paragraph" w:styleId="962">
    <w:name w:val="footnote text"/>
    <w:basedOn w:val="938"/>
    <w:link w:val="1119"/>
    <w:uiPriority w:val="99"/>
    <w:semiHidden/>
    <w:unhideWhenUsed/>
    <w:qFormat/>
    <w:pPr>
      <w:spacing w:after="40" w:line="240" w:lineRule="auto"/>
    </w:pPr>
    <w:rPr>
      <w:sz w:val="18"/>
    </w:rPr>
  </w:style>
  <w:style w:type="paragraph" w:styleId="963">
    <w:name w:val="toc 6"/>
    <w:basedOn w:val="938"/>
    <w:next w:val="938"/>
    <w:uiPriority w:val="39"/>
    <w:unhideWhenUsed/>
    <w:qFormat/>
    <w:pPr>
      <w:ind w:left="1417" w:right="0" w:firstLine="0"/>
      <w:spacing w:after="57"/>
    </w:pPr>
  </w:style>
  <w:style w:type="paragraph" w:styleId="964">
    <w:name w:val="table of figures"/>
    <w:basedOn w:val="938"/>
    <w:next w:val="938"/>
    <w:uiPriority w:val="99"/>
    <w:unhideWhenUsed/>
    <w:qFormat/>
    <w:pPr>
      <w:spacing w:after="0" w:afterAutospacing="0"/>
    </w:pPr>
  </w:style>
  <w:style w:type="paragraph" w:styleId="965">
    <w:name w:val="toc 2"/>
    <w:basedOn w:val="938"/>
    <w:next w:val="938"/>
    <w:uiPriority w:val="39"/>
    <w:unhideWhenUsed/>
    <w:qFormat/>
    <w:pPr>
      <w:ind w:left="283" w:right="0" w:firstLine="0"/>
      <w:spacing w:after="57"/>
    </w:pPr>
  </w:style>
  <w:style w:type="paragraph" w:styleId="966">
    <w:name w:val="toc 9"/>
    <w:basedOn w:val="938"/>
    <w:next w:val="938"/>
    <w:uiPriority w:val="39"/>
    <w:unhideWhenUsed/>
    <w:qFormat/>
    <w:pPr>
      <w:ind w:left="2268" w:right="0" w:firstLine="0"/>
      <w:spacing w:after="57"/>
    </w:pPr>
  </w:style>
  <w:style w:type="paragraph" w:styleId="967">
    <w:name w:val="Normal (Web)"/>
    <w:basedOn w:val="938"/>
    <w:uiPriority w:val="99"/>
    <w:semiHidden/>
    <w:unhideWhenUsed/>
    <w:qFormat/>
    <w:pPr>
      <w:ind w:left="0" w:right="0"/>
      <w:jc w:val="left"/>
      <w:spacing w:before="0" w:beforeAutospacing="1" w:after="0" w:afterAutospacing="1"/>
    </w:pPr>
    <w:rPr>
      <w:sz w:val="24"/>
      <w:lang w:val="en-US" w:eastAsia="zh-CN" w:bidi="ar"/>
    </w:rPr>
  </w:style>
  <w:style w:type="paragraph" w:styleId="968">
    <w:name w:val="Title"/>
    <w:basedOn w:val="938"/>
    <w:next w:val="938"/>
    <w:link w:val="985"/>
    <w:uiPriority w:val="10"/>
    <w:qFormat/>
    <w:pPr>
      <w:contextualSpacing/>
      <w:spacing w:before="300" w:after="200"/>
    </w:pPr>
    <w:rPr>
      <w:sz w:val="48"/>
      <w:szCs w:val="48"/>
    </w:rPr>
  </w:style>
  <w:style w:type="paragraph" w:styleId="969">
    <w:name w:val="Body Text First Indent"/>
    <w:basedOn w:val="952"/>
    <w:uiPriority w:val="0"/>
    <w:qFormat/>
    <w:pPr>
      <w:ind w:firstLine="200"/>
      <w:spacing w:line="360" w:lineRule="auto"/>
    </w:pPr>
    <w:rPr>
      <w:rFonts w:ascii="仿宋_GB2312" w:hAnsi="Times New Roman" w:eastAsia="仿宋_GB2312" w:cs="Times New Roman"/>
      <w:sz w:val="30"/>
      <w:szCs w:val="30"/>
    </w:rPr>
  </w:style>
  <w:style w:type="table" w:styleId="97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71">
    <w:name w:val="endnote reference"/>
    <w:uiPriority w:val="99"/>
    <w:semiHidden/>
    <w:unhideWhenUsed/>
    <w:qFormat/>
    <w:rPr>
      <w:vertAlign w:val="superscript"/>
    </w:rPr>
  </w:style>
  <w:style w:type="character" w:styleId="972">
    <w:name w:val="Hyperlink"/>
    <w:uiPriority w:val="99"/>
    <w:unhideWhenUsed/>
    <w:qFormat/>
    <w:rPr>
      <w:color w:val="0000ff" w:themeColor="hyperlink"/>
      <w:u w:val="single"/>
      <w14:textFill>
        <w14:solidFill>
          <w14:schemeClr w14:val="hlink"/>
        </w14:solidFill>
      </w14:textFill>
    </w:rPr>
  </w:style>
  <w:style w:type="character" w:styleId="973">
    <w:name w:val="footnote reference"/>
    <w:uiPriority w:val="99"/>
    <w:unhideWhenUsed/>
    <w:qFormat/>
    <w:rPr>
      <w:vertAlign w:val="superscript"/>
    </w:rPr>
  </w:style>
  <w:style w:type="character" w:styleId="974" w:customStyle="1">
    <w:name w:val="Heading 1 Char"/>
    <w:link w:val="939"/>
    <w:uiPriority w:val="9"/>
    <w:qFormat/>
    <w:rPr>
      <w:rFonts w:ascii="Arial" w:hAnsi="Arial" w:eastAsia="Arial" w:cs="Arial"/>
      <w:sz w:val="40"/>
      <w:szCs w:val="40"/>
    </w:rPr>
  </w:style>
  <w:style w:type="character" w:styleId="975" w:customStyle="1">
    <w:name w:val="Heading 2 Char"/>
    <w:link w:val="940"/>
    <w:uiPriority w:val="9"/>
    <w:qFormat/>
    <w:rPr>
      <w:rFonts w:ascii="Arial" w:hAnsi="Arial" w:eastAsia="Arial" w:cs="Arial"/>
      <w:sz w:val="34"/>
    </w:rPr>
  </w:style>
  <w:style w:type="character" w:styleId="976" w:customStyle="1">
    <w:name w:val="Heading 3 Char"/>
    <w:link w:val="941"/>
    <w:uiPriority w:val="9"/>
    <w:qFormat/>
    <w:rPr>
      <w:rFonts w:ascii="Arial" w:hAnsi="Arial" w:eastAsia="Arial" w:cs="Arial"/>
      <w:sz w:val="30"/>
      <w:szCs w:val="30"/>
    </w:rPr>
  </w:style>
  <w:style w:type="character" w:styleId="977" w:customStyle="1">
    <w:name w:val="Heading 4 Char"/>
    <w:link w:val="942"/>
    <w:uiPriority w:val="9"/>
    <w:qFormat/>
    <w:rPr>
      <w:rFonts w:ascii="Arial" w:hAnsi="Arial" w:eastAsia="Arial" w:cs="Arial"/>
      <w:b/>
      <w:bCs/>
      <w:sz w:val="26"/>
      <w:szCs w:val="26"/>
    </w:rPr>
  </w:style>
  <w:style w:type="character" w:styleId="978" w:customStyle="1">
    <w:name w:val="Heading 5 Char"/>
    <w:link w:val="943"/>
    <w:uiPriority w:val="9"/>
    <w:qFormat/>
    <w:rPr>
      <w:rFonts w:ascii="Arial" w:hAnsi="Arial" w:eastAsia="Arial" w:cs="Arial"/>
      <w:b/>
      <w:bCs/>
      <w:sz w:val="24"/>
      <w:szCs w:val="24"/>
    </w:rPr>
  </w:style>
  <w:style w:type="character" w:styleId="979" w:customStyle="1">
    <w:name w:val="Heading 6 Char"/>
    <w:link w:val="944"/>
    <w:uiPriority w:val="9"/>
    <w:qFormat/>
    <w:rPr>
      <w:rFonts w:ascii="Arial" w:hAnsi="Arial" w:eastAsia="Arial" w:cs="Arial"/>
      <w:b/>
      <w:bCs/>
      <w:sz w:val="22"/>
      <w:szCs w:val="22"/>
    </w:rPr>
  </w:style>
  <w:style w:type="character" w:styleId="980" w:customStyle="1">
    <w:name w:val="Heading 7 Char"/>
    <w:link w:val="945"/>
    <w:uiPriority w:val="9"/>
    <w:qFormat/>
    <w:rPr>
      <w:rFonts w:ascii="Arial" w:hAnsi="Arial" w:eastAsia="Arial" w:cs="Arial"/>
      <w:b/>
      <w:bCs/>
      <w:i/>
      <w:iCs/>
      <w:sz w:val="22"/>
      <w:szCs w:val="22"/>
    </w:rPr>
  </w:style>
  <w:style w:type="character" w:styleId="981" w:customStyle="1">
    <w:name w:val="Heading 8 Char"/>
    <w:link w:val="946"/>
    <w:uiPriority w:val="9"/>
    <w:qFormat/>
    <w:rPr>
      <w:rFonts w:ascii="Arial" w:hAnsi="Arial" w:eastAsia="Arial" w:cs="Arial"/>
      <w:i/>
      <w:iCs/>
      <w:sz w:val="22"/>
      <w:szCs w:val="22"/>
    </w:rPr>
  </w:style>
  <w:style w:type="character" w:styleId="982" w:customStyle="1">
    <w:name w:val="Heading 9 Char"/>
    <w:link w:val="947"/>
    <w:uiPriority w:val="9"/>
    <w:qFormat/>
    <w:rPr>
      <w:rFonts w:ascii="Arial" w:hAnsi="Arial" w:eastAsia="Arial" w:cs="Arial"/>
      <w:i/>
      <w:iCs/>
      <w:sz w:val="21"/>
      <w:szCs w:val="21"/>
    </w:rPr>
  </w:style>
  <w:style w:type="paragraph" w:styleId="983">
    <w:name w:val="List Paragraph"/>
    <w:basedOn w:val="938"/>
    <w:uiPriority w:val="34"/>
    <w:qFormat/>
    <w:pPr>
      <w:contextualSpacing/>
      <w:ind w:left="720"/>
    </w:pPr>
  </w:style>
  <w:style w:type="paragraph" w:styleId="984">
    <w:name w:val="No Spacing"/>
    <w:uiPriority w:val="1"/>
    <w:qFormat/>
    <w:pPr>
      <w:spacing w:before="0" w:after="0" w:line="240" w:lineRule="auto"/>
    </w:pPr>
    <w:rPr>
      <w:rFonts w:hint="default" w:ascii="Calibri" w:hAnsi="Calibri" w:eastAsia="宋体" w:cs="Times New Roman"/>
    </w:rPr>
  </w:style>
  <w:style w:type="character" w:styleId="985" w:customStyle="1">
    <w:name w:val="Title Char"/>
    <w:link w:val="968"/>
    <w:uiPriority w:val="10"/>
    <w:qFormat/>
    <w:rPr>
      <w:sz w:val="48"/>
      <w:szCs w:val="48"/>
    </w:rPr>
  </w:style>
  <w:style w:type="character" w:styleId="986" w:customStyle="1">
    <w:name w:val="Subtitle Char"/>
    <w:link w:val="961"/>
    <w:uiPriority w:val="11"/>
    <w:qFormat/>
    <w:rPr>
      <w:sz w:val="24"/>
      <w:szCs w:val="24"/>
    </w:rPr>
  </w:style>
  <w:style w:type="paragraph" w:styleId="987">
    <w:name w:val="Quote"/>
    <w:basedOn w:val="938"/>
    <w:next w:val="938"/>
    <w:link w:val="988"/>
    <w:uiPriority w:val="29"/>
    <w:qFormat/>
    <w:pPr>
      <w:ind w:left="720" w:right="720"/>
    </w:pPr>
    <w:rPr>
      <w:i/>
    </w:rPr>
  </w:style>
  <w:style w:type="character" w:styleId="988" w:customStyle="1">
    <w:name w:val="Quote Char"/>
    <w:link w:val="987"/>
    <w:uiPriority w:val="29"/>
    <w:qFormat/>
    <w:rPr>
      <w:i/>
    </w:rPr>
  </w:style>
  <w:style w:type="paragraph" w:styleId="989">
    <w:name w:val="Intense Quote"/>
    <w:basedOn w:val="938"/>
    <w:next w:val="938"/>
    <w:link w:val="99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0" w:customStyle="1">
    <w:name w:val="Intense Quote Char"/>
    <w:link w:val="989"/>
    <w:uiPriority w:val="30"/>
    <w:qFormat/>
    <w:rPr>
      <w:i/>
    </w:rPr>
  </w:style>
  <w:style w:type="character" w:styleId="991" w:customStyle="1">
    <w:name w:val="Header Char"/>
    <w:link w:val="958"/>
    <w:uiPriority w:val="99"/>
    <w:qFormat/>
  </w:style>
  <w:style w:type="character" w:styleId="992" w:customStyle="1">
    <w:name w:val="Footer Char"/>
    <w:link w:val="957"/>
    <w:uiPriority w:val="99"/>
    <w:qFormat/>
  </w:style>
  <w:style w:type="character" w:styleId="993" w:customStyle="1">
    <w:name w:val="Caption Char"/>
    <w:link w:val="957"/>
    <w:uiPriority w:val="99"/>
    <w:qFormat/>
  </w:style>
  <w:style w:type="table" w:styleId="99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9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9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9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9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9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0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0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0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0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0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0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0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0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0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0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1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1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1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1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1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2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2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2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2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2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2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2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2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3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3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3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3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3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3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3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3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3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3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4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4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4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4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4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4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4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4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4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5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5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5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5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5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5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5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5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5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5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6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6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6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6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6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6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6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6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6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6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7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7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7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7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7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7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7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7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8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8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8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8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8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9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9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9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9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9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9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9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9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9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0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0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0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0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0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0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0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0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0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0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1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1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1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1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1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1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1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1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1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19" w:customStyle="1">
    <w:name w:val="Footnote Text Char"/>
    <w:link w:val="962"/>
    <w:uiPriority w:val="99"/>
    <w:qFormat/>
    <w:rPr>
      <w:sz w:val="18"/>
    </w:rPr>
  </w:style>
  <w:style w:type="character" w:styleId="1120" w:customStyle="1">
    <w:name w:val="Endnote Text Char"/>
    <w:link w:val="956"/>
    <w:uiPriority w:val="99"/>
    <w:qFormat/>
    <w:rPr>
      <w:sz w:val="20"/>
    </w:rPr>
  </w:style>
  <w:style w:type="paragraph" w:styleId="1121" w:customStyle="1">
    <w:name w:val="TOC Heading"/>
    <w:uiPriority w:val="39"/>
    <w:unhideWhenUsed/>
    <w:qFormat/>
    <w:rPr>
      <w:rFonts w:hint="default" w:ascii="Calibri" w:hAnsi="Calibri" w:eastAsia="宋体" w:cs="Times New Roman"/>
    </w:rPr>
  </w:style>
  <w:style w:type="paragraph" w:styleId="1122" w:customStyle="1">
    <w:name w:val="标题 11"/>
    <w:basedOn w:val="938"/>
    <w:next w:val="938"/>
    <w:link w:val="1134"/>
    <w:uiPriority w:val="0"/>
    <w:qFormat/>
    <w:pPr>
      <w:jc w:val="center"/>
      <w:keepNext/>
      <w:outlineLvl w:val="0"/>
    </w:pPr>
    <w:rPr>
      <w:rFonts w:ascii="楷体_GB2312" w:eastAsia="楷体_GB2312"/>
      <w:sz w:val="28"/>
      <w:szCs w:val="28"/>
    </w:rPr>
  </w:style>
  <w:style w:type="paragraph" w:styleId="1123" w:customStyle="1">
    <w:name w:val="标题 21"/>
    <w:basedOn w:val="938"/>
    <w:next w:val="1124"/>
    <w:link w:val="1135"/>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124" w:customStyle="1">
    <w:name w:val="正文缩进1"/>
    <w:basedOn w:val="938"/>
    <w:link w:val="1136"/>
    <w:uiPriority w:val="0"/>
    <w:qFormat/>
    <w:pPr>
      <w:ind w:firstLine="420"/>
    </w:pPr>
  </w:style>
  <w:style w:type="paragraph" w:styleId="1125" w:customStyle="1">
    <w:name w:val="标题 31"/>
    <w:basedOn w:val="938"/>
    <w:next w:val="1124"/>
    <w:link w:val="1137"/>
    <w:uiPriority w:val="0"/>
    <w:qFormat/>
    <w:pPr>
      <w:keepLines/>
      <w:keepNext/>
      <w:spacing w:before="260" w:after="260" w:line="416" w:lineRule="auto"/>
      <w:outlineLvl w:val="2"/>
    </w:pPr>
    <w:rPr>
      <w:b/>
      <w:bCs/>
      <w:sz w:val="32"/>
      <w:szCs w:val="32"/>
    </w:rPr>
  </w:style>
  <w:style w:type="paragraph" w:styleId="1126" w:customStyle="1">
    <w:name w:val="标题 41"/>
    <w:basedOn w:val="938"/>
    <w:next w:val="1124"/>
    <w:link w:val="1138"/>
    <w:uiPriority w:val="0"/>
    <w:qFormat/>
    <w:pPr>
      <w:keepLines/>
      <w:keepNext/>
      <w:spacing w:before="280" w:after="290" w:line="376" w:lineRule="auto"/>
      <w:outlineLvl w:val="3"/>
    </w:pPr>
    <w:rPr>
      <w:rFonts w:ascii="Arial" w:hAnsi="Arial" w:eastAsia="黑体" w:cs="Arial"/>
      <w:b/>
      <w:bCs/>
      <w:sz w:val="28"/>
      <w:szCs w:val="28"/>
    </w:rPr>
  </w:style>
  <w:style w:type="paragraph" w:styleId="1127" w:customStyle="1">
    <w:name w:val="标题 51"/>
    <w:basedOn w:val="938"/>
    <w:next w:val="1124"/>
    <w:link w:val="1139"/>
    <w:uiPriority w:val="0"/>
    <w:qFormat/>
    <w:pPr>
      <w:keepNext/>
      <w:outlineLvl w:val="4"/>
    </w:pPr>
    <w:rPr>
      <w:rFonts w:ascii="宋体"/>
      <w:color w:val="000000"/>
      <w:sz w:val="28"/>
      <w:szCs w:val="28"/>
    </w:rPr>
  </w:style>
  <w:style w:type="paragraph" w:styleId="1128" w:customStyle="1">
    <w:name w:val="标题 61"/>
    <w:basedOn w:val="938"/>
    <w:next w:val="938"/>
    <w:link w:val="1140"/>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1129" w:customStyle="1">
    <w:name w:val="标题 71"/>
    <w:basedOn w:val="938"/>
    <w:next w:val="938"/>
    <w:link w:val="1141"/>
    <w:uiPriority w:val="0"/>
    <w:qFormat/>
    <w:pPr>
      <w:numPr>
        <w:ilvl w:val="6"/>
        <w:numId w:val="1"/>
      </w:numPr>
      <w:keepLines/>
      <w:keepNext/>
      <w:spacing w:before="240" w:after="64" w:line="320" w:lineRule="auto"/>
      <w:outlineLvl w:val="6"/>
    </w:pPr>
    <w:rPr>
      <w:b/>
      <w:bCs/>
      <w:sz w:val="24"/>
      <w:szCs w:val="24"/>
    </w:rPr>
  </w:style>
  <w:style w:type="paragraph" w:styleId="1130" w:customStyle="1">
    <w:name w:val="标题 81"/>
    <w:basedOn w:val="938"/>
    <w:next w:val="938"/>
    <w:link w:val="1142"/>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1131" w:customStyle="1">
    <w:name w:val="标题 91"/>
    <w:basedOn w:val="938"/>
    <w:next w:val="938"/>
    <w:link w:val="1143"/>
    <w:uiPriority w:val="0"/>
    <w:qFormat/>
    <w:pPr>
      <w:numPr>
        <w:ilvl w:val="8"/>
        <w:numId w:val="1"/>
      </w:numPr>
      <w:keepLines/>
      <w:keepNext/>
      <w:spacing w:before="240" w:after="64" w:line="320" w:lineRule="auto"/>
      <w:outlineLvl w:val="8"/>
    </w:pPr>
    <w:rPr>
      <w:rFonts w:ascii="Arial" w:hAnsi="Arial" w:eastAsia="黑体"/>
    </w:rPr>
  </w:style>
  <w:style w:type="character" w:styleId="1132" w:customStyle="1">
    <w:name w:val="默认段落字体1"/>
    <w:link w:val="938"/>
    <w:uiPriority w:val="1"/>
    <w:unhideWhenUsed/>
    <w:qFormat/>
  </w:style>
  <w:style w:type="table" w:styleId="1133" w:customStyle="1">
    <w:name w:val="普通表格1"/>
    <w:uiPriority w:val="99"/>
    <w:unhideWhenUsed/>
    <w:qFormat/>
    <w:tblPr/>
  </w:style>
  <w:style w:type="character" w:styleId="1134" w:customStyle="1">
    <w:name w:val="标题 1 Char"/>
    <w:link w:val="1122"/>
    <w:uiPriority w:val="0"/>
    <w:qFormat/>
    <w:rPr>
      <w:rFonts w:ascii="楷体_GB2312" w:hAnsi="Times New Roman" w:eastAsia="楷体_GB2312" w:cs="Times New Roman"/>
      <w:sz w:val="28"/>
      <w:szCs w:val="28"/>
    </w:rPr>
  </w:style>
  <w:style w:type="character" w:styleId="1135" w:customStyle="1">
    <w:name w:val="标题 2 Char"/>
    <w:link w:val="1123"/>
    <w:uiPriority w:val="0"/>
    <w:qFormat/>
    <w:rPr>
      <w:rFonts w:ascii="Arial" w:hAnsi="Arial" w:eastAsia="幼圆" w:cs="Arial"/>
      <w:b/>
      <w:bCs/>
      <w:sz w:val="44"/>
      <w:szCs w:val="44"/>
    </w:rPr>
  </w:style>
  <w:style w:type="character" w:styleId="1136" w:customStyle="1">
    <w:name w:val="正文缩进 Char"/>
    <w:link w:val="1124"/>
    <w:uiPriority w:val="0"/>
    <w:qFormat/>
    <w:rPr>
      <w:rFonts w:ascii="Times New Roman" w:hAnsi="Times New Roman" w:eastAsia="宋体" w:cs="Times New Roman"/>
      <w:szCs w:val="21"/>
    </w:rPr>
  </w:style>
  <w:style w:type="character" w:styleId="1137" w:customStyle="1">
    <w:name w:val="标题 3 Char"/>
    <w:link w:val="1125"/>
    <w:uiPriority w:val="0"/>
    <w:qFormat/>
    <w:rPr>
      <w:rFonts w:ascii="Times New Roman" w:hAnsi="Times New Roman" w:eastAsia="宋体" w:cs="Times New Roman"/>
      <w:b/>
      <w:bCs/>
      <w:sz w:val="32"/>
      <w:szCs w:val="32"/>
    </w:rPr>
  </w:style>
  <w:style w:type="character" w:styleId="1138" w:customStyle="1">
    <w:name w:val="标题 4 Char"/>
    <w:link w:val="1126"/>
    <w:uiPriority w:val="0"/>
    <w:qFormat/>
    <w:rPr>
      <w:rFonts w:ascii="Arial" w:hAnsi="Arial" w:eastAsia="黑体" w:cs="Arial"/>
      <w:b/>
      <w:bCs/>
      <w:sz w:val="28"/>
      <w:szCs w:val="28"/>
    </w:rPr>
  </w:style>
  <w:style w:type="character" w:styleId="1139" w:customStyle="1">
    <w:name w:val="标题 5 Char"/>
    <w:link w:val="1127"/>
    <w:uiPriority w:val="0"/>
    <w:qFormat/>
    <w:rPr>
      <w:rFonts w:ascii="宋体" w:hAnsi="Times New Roman" w:eastAsia="宋体" w:cs="Times New Roman"/>
      <w:color w:val="000000"/>
      <w:sz w:val="28"/>
      <w:szCs w:val="28"/>
    </w:rPr>
  </w:style>
  <w:style w:type="character" w:styleId="1140" w:customStyle="1">
    <w:name w:val="标题 6 Char"/>
    <w:link w:val="1128"/>
    <w:uiPriority w:val="0"/>
    <w:qFormat/>
    <w:rPr>
      <w:rFonts w:ascii="Arial" w:hAnsi="Arial" w:eastAsia="黑体" w:cs="Times New Roman"/>
      <w:b/>
      <w:bCs/>
      <w:sz w:val="24"/>
      <w:szCs w:val="24"/>
    </w:rPr>
  </w:style>
  <w:style w:type="character" w:styleId="1141" w:customStyle="1">
    <w:name w:val="标题 7 Char"/>
    <w:link w:val="1129"/>
    <w:uiPriority w:val="0"/>
    <w:qFormat/>
    <w:rPr>
      <w:rFonts w:ascii="Times New Roman" w:hAnsi="Times New Roman" w:eastAsia="宋体" w:cs="Times New Roman"/>
      <w:b/>
      <w:bCs/>
      <w:sz w:val="24"/>
      <w:szCs w:val="24"/>
    </w:rPr>
  </w:style>
  <w:style w:type="character" w:styleId="1142" w:customStyle="1">
    <w:name w:val="标题 8 Char"/>
    <w:link w:val="1130"/>
    <w:uiPriority w:val="0"/>
    <w:qFormat/>
    <w:rPr>
      <w:rFonts w:ascii="Arial" w:hAnsi="Arial" w:eastAsia="黑体" w:cs="Times New Roman"/>
      <w:sz w:val="24"/>
      <w:szCs w:val="24"/>
    </w:rPr>
  </w:style>
  <w:style w:type="character" w:styleId="1143" w:customStyle="1">
    <w:name w:val="标题 9 Char"/>
    <w:link w:val="1131"/>
    <w:uiPriority w:val="0"/>
    <w:qFormat/>
    <w:rPr>
      <w:rFonts w:ascii="Arial" w:hAnsi="Arial" w:eastAsia="黑体" w:cs="Times New Roman"/>
      <w:szCs w:val="21"/>
    </w:rPr>
  </w:style>
  <w:style w:type="paragraph" w:styleId="1144" w:customStyle="1">
    <w:name w:val="列表 31"/>
    <w:basedOn w:val="938"/>
    <w:uiPriority w:val="0"/>
    <w:qFormat/>
    <w:pPr>
      <w:ind w:left="100" w:hanging="200"/>
    </w:pPr>
  </w:style>
  <w:style w:type="paragraph" w:styleId="1145" w:customStyle="1">
    <w:name w:val="目录 71"/>
    <w:basedOn w:val="938"/>
    <w:next w:val="938"/>
    <w:uiPriority w:val="0"/>
    <w:semiHidden/>
    <w:qFormat/>
    <w:pPr>
      <w:ind w:left="1260"/>
      <w:jc w:val="left"/>
    </w:pPr>
  </w:style>
  <w:style w:type="paragraph" w:styleId="1146" w:customStyle="1">
    <w:name w:val="文档结构图1"/>
    <w:basedOn w:val="938"/>
    <w:link w:val="1147"/>
    <w:uiPriority w:val="0"/>
    <w:semiHidden/>
    <w:qFormat/>
    <w:pPr>
      <w:shd w:val="clear" w:color="auto" w:fill="000080"/>
    </w:pPr>
  </w:style>
  <w:style w:type="character" w:styleId="1147" w:customStyle="1">
    <w:name w:val="文档结构图 Char"/>
    <w:link w:val="1146"/>
    <w:uiPriority w:val="0"/>
    <w:semiHidden/>
    <w:qFormat/>
    <w:rPr>
      <w:rFonts w:ascii="Times New Roman" w:hAnsi="Times New Roman" w:eastAsia="宋体" w:cs="Times New Roman"/>
      <w:szCs w:val="21"/>
      <w:shd w:val="clear" w:color="auto" w:fill="000080"/>
    </w:rPr>
  </w:style>
  <w:style w:type="paragraph" w:styleId="1148" w:customStyle="1">
    <w:name w:val="批注文字1"/>
    <w:basedOn w:val="938"/>
    <w:link w:val="1149"/>
    <w:uiPriority w:val="0"/>
    <w:semiHidden/>
    <w:qFormat/>
    <w:pPr>
      <w:jc w:val="left"/>
    </w:pPr>
  </w:style>
  <w:style w:type="character" w:styleId="1149" w:customStyle="1">
    <w:name w:val="批注文字 Char"/>
    <w:link w:val="1148"/>
    <w:uiPriority w:val="0"/>
    <w:semiHidden/>
    <w:qFormat/>
    <w:rPr>
      <w:rFonts w:ascii="Times New Roman" w:hAnsi="Times New Roman" w:eastAsia="宋体" w:cs="Times New Roman"/>
      <w:szCs w:val="21"/>
    </w:rPr>
  </w:style>
  <w:style w:type="paragraph" w:styleId="1150" w:customStyle="1">
    <w:name w:val="正文文本 31"/>
    <w:basedOn w:val="938"/>
    <w:link w:val="1151"/>
    <w:uiPriority w:val="0"/>
    <w:qFormat/>
    <w:rPr>
      <w:rFonts w:ascii="仿宋_GB2312" w:hAnsi="Arial" w:eastAsia="仿宋_GB2312"/>
      <w:sz w:val="32"/>
      <w:szCs w:val="32"/>
    </w:rPr>
  </w:style>
  <w:style w:type="character" w:styleId="1151" w:customStyle="1">
    <w:name w:val="正文文本 3 Char"/>
    <w:link w:val="1150"/>
    <w:uiPriority w:val="0"/>
    <w:qFormat/>
    <w:rPr>
      <w:rFonts w:ascii="仿宋_GB2312" w:hAnsi="Arial" w:eastAsia="仿宋_GB2312" w:cs="Times New Roman"/>
      <w:sz w:val="32"/>
      <w:szCs w:val="32"/>
    </w:rPr>
  </w:style>
  <w:style w:type="paragraph" w:styleId="1152" w:customStyle="1">
    <w:name w:val="正文文本1"/>
    <w:basedOn w:val="938"/>
    <w:link w:val="1153"/>
    <w:uiPriority w:val="0"/>
    <w:qFormat/>
    <w:rPr>
      <w:rFonts w:ascii="楷体_GB2312" w:hAnsi="Arial" w:eastAsia="楷体_GB2312"/>
      <w:sz w:val="28"/>
      <w:szCs w:val="28"/>
    </w:rPr>
  </w:style>
  <w:style w:type="character" w:styleId="1153" w:customStyle="1">
    <w:name w:val="正文文本 Char"/>
    <w:link w:val="1152"/>
    <w:uiPriority w:val="0"/>
    <w:qFormat/>
    <w:rPr>
      <w:rFonts w:ascii="楷体_GB2312" w:hAnsi="Arial" w:eastAsia="楷体_GB2312" w:cs="Times New Roman"/>
      <w:sz w:val="28"/>
      <w:szCs w:val="28"/>
    </w:rPr>
  </w:style>
  <w:style w:type="paragraph" w:styleId="1154" w:customStyle="1">
    <w:name w:val="正文文本缩进1"/>
    <w:basedOn w:val="938"/>
    <w:link w:val="1155"/>
    <w:uiPriority w:val="0"/>
    <w:qFormat/>
    <w:pPr>
      <w:ind w:firstLine="645"/>
    </w:pPr>
    <w:rPr>
      <w:rFonts w:ascii="楷体_GB2312" w:eastAsia="楷体_GB2312"/>
      <w:sz w:val="32"/>
      <w:szCs w:val="32"/>
    </w:rPr>
  </w:style>
  <w:style w:type="character" w:styleId="1155" w:customStyle="1">
    <w:name w:val="正文文本缩进 Char"/>
    <w:link w:val="1154"/>
    <w:uiPriority w:val="0"/>
    <w:qFormat/>
    <w:rPr>
      <w:rFonts w:ascii="楷体_GB2312" w:hAnsi="Times New Roman" w:eastAsia="楷体_GB2312" w:cs="Times New Roman"/>
      <w:sz w:val="32"/>
      <w:szCs w:val="32"/>
    </w:rPr>
  </w:style>
  <w:style w:type="paragraph" w:styleId="1156" w:customStyle="1">
    <w:name w:val="列表 21"/>
    <w:basedOn w:val="938"/>
    <w:uiPriority w:val="0"/>
    <w:qFormat/>
    <w:pPr>
      <w:ind w:left="100" w:hanging="200"/>
    </w:pPr>
  </w:style>
  <w:style w:type="paragraph" w:styleId="1157" w:customStyle="1">
    <w:name w:val="目录 51"/>
    <w:basedOn w:val="938"/>
    <w:next w:val="938"/>
    <w:uiPriority w:val="0"/>
    <w:semiHidden/>
    <w:qFormat/>
    <w:pPr>
      <w:ind w:left="840"/>
      <w:jc w:val="left"/>
    </w:pPr>
  </w:style>
  <w:style w:type="paragraph" w:styleId="1158" w:customStyle="1">
    <w:name w:val="目录 31"/>
    <w:basedOn w:val="938"/>
    <w:next w:val="938"/>
    <w:uiPriority w:val="0"/>
    <w:semiHidden/>
    <w:qFormat/>
    <w:pPr>
      <w:ind w:left="420"/>
      <w:jc w:val="left"/>
    </w:pPr>
    <w:rPr>
      <w:i/>
      <w:iCs/>
      <w:szCs w:val="24"/>
    </w:rPr>
  </w:style>
  <w:style w:type="paragraph" w:styleId="1159" w:customStyle="1">
    <w:name w:val="纯文本1"/>
    <w:basedOn w:val="938"/>
    <w:link w:val="1160"/>
    <w:uiPriority w:val="0"/>
    <w:qFormat/>
    <w:rPr>
      <w:rFonts w:ascii="宋体" w:hAnsi="Courier New" w:cs="Courier New"/>
    </w:rPr>
  </w:style>
  <w:style w:type="character" w:styleId="1160" w:customStyle="1">
    <w:name w:val="纯文本 Char"/>
    <w:link w:val="1159"/>
    <w:uiPriority w:val="0"/>
    <w:qFormat/>
    <w:rPr>
      <w:rFonts w:ascii="宋体" w:hAnsi="Courier New" w:eastAsia="宋体" w:cs="Courier New"/>
      <w:szCs w:val="21"/>
    </w:rPr>
  </w:style>
  <w:style w:type="paragraph" w:styleId="1161" w:customStyle="1">
    <w:name w:val="目录 81"/>
    <w:basedOn w:val="938"/>
    <w:next w:val="938"/>
    <w:uiPriority w:val="0"/>
    <w:semiHidden/>
    <w:qFormat/>
    <w:pPr>
      <w:ind w:left="1470"/>
      <w:jc w:val="left"/>
    </w:pPr>
  </w:style>
  <w:style w:type="paragraph" w:styleId="1162" w:customStyle="1">
    <w:name w:val="日期1"/>
    <w:basedOn w:val="938"/>
    <w:next w:val="938"/>
    <w:link w:val="1163"/>
    <w:uiPriority w:val="0"/>
    <w:qFormat/>
    <w:rPr>
      <w:sz w:val="24"/>
      <w:szCs w:val="24"/>
    </w:rPr>
  </w:style>
  <w:style w:type="character" w:styleId="1163" w:customStyle="1">
    <w:name w:val="日期 Char"/>
    <w:link w:val="1162"/>
    <w:uiPriority w:val="0"/>
    <w:qFormat/>
    <w:rPr>
      <w:rFonts w:ascii="Times New Roman" w:hAnsi="Times New Roman" w:eastAsia="宋体" w:cs="Times New Roman"/>
      <w:sz w:val="24"/>
      <w:szCs w:val="24"/>
    </w:rPr>
  </w:style>
  <w:style w:type="paragraph" w:styleId="1164" w:customStyle="1">
    <w:name w:val="正文文本缩进 21"/>
    <w:basedOn w:val="938"/>
    <w:link w:val="1165"/>
    <w:uiPriority w:val="0"/>
    <w:qFormat/>
    <w:pPr>
      <w:ind w:left="630" w:firstLine="645"/>
    </w:pPr>
    <w:rPr>
      <w:rFonts w:ascii="Arial" w:hAnsi="Arial" w:eastAsia="仿宋_GB2312" w:cs="Arial"/>
      <w:sz w:val="32"/>
      <w:szCs w:val="32"/>
    </w:rPr>
  </w:style>
  <w:style w:type="character" w:styleId="1165" w:customStyle="1">
    <w:name w:val="正文文本缩进 2 Char"/>
    <w:link w:val="1164"/>
    <w:uiPriority w:val="0"/>
    <w:qFormat/>
    <w:rPr>
      <w:rFonts w:ascii="Arial" w:hAnsi="Arial" w:eastAsia="仿宋_GB2312" w:cs="Arial"/>
      <w:sz w:val="32"/>
      <w:szCs w:val="32"/>
    </w:rPr>
  </w:style>
  <w:style w:type="paragraph" w:styleId="1166" w:customStyle="1">
    <w:name w:val="批注框文本1"/>
    <w:basedOn w:val="938"/>
    <w:link w:val="1167"/>
    <w:uiPriority w:val="0"/>
    <w:semiHidden/>
    <w:qFormat/>
    <w:rPr>
      <w:sz w:val="18"/>
      <w:szCs w:val="18"/>
    </w:rPr>
  </w:style>
  <w:style w:type="character" w:styleId="1167" w:customStyle="1">
    <w:name w:val="批注框文本 Char"/>
    <w:link w:val="1166"/>
    <w:uiPriority w:val="0"/>
    <w:semiHidden/>
    <w:qFormat/>
    <w:rPr>
      <w:rFonts w:ascii="Times New Roman" w:hAnsi="Times New Roman" w:eastAsia="宋体" w:cs="Times New Roman"/>
      <w:sz w:val="18"/>
      <w:szCs w:val="18"/>
    </w:rPr>
  </w:style>
  <w:style w:type="paragraph" w:styleId="1168" w:customStyle="1">
    <w:name w:val="页脚1"/>
    <w:basedOn w:val="938"/>
    <w:link w:val="1169"/>
    <w:uiPriority w:val="99"/>
    <w:qFormat/>
    <w:pPr>
      <w:jc w:val="left"/>
      <w:tabs>
        <w:tab w:val="center" w:pos="4153" w:leader="none"/>
        <w:tab w:val="right" w:pos="8306" w:leader="none"/>
      </w:tabs>
    </w:pPr>
    <w:rPr>
      <w:sz w:val="18"/>
      <w:szCs w:val="18"/>
    </w:rPr>
  </w:style>
  <w:style w:type="character" w:styleId="1169" w:customStyle="1">
    <w:name w:val="页脚 Char"/>
    <w:link w:val="1168"/>
    <w:uiPriority w:val="99"/>
    <w:qFormat/>
    <w:rPr>
      <w:rFonts w:ascii="Times New Roman" w:hAnsi="Times New Roman" w:eastAsia="宋体" w:cs="Times New Roman"/>
      <w:sz w:val="18"/>
      <w:szCs w:val="18"/>
    </w:rPr>
  </w:style>
  <w:style w:type="paragraph" w:styleId="1170" w:customStyle="1">
    <w:name w:val="页眉1"/>
    <w:basedOn w:val="938"/>
    <w:link w:val="1171"/>
    <w:uiPriority w:val="0"/>
    <w:qFormat/>
    <w:pPr>
      <w:jc w:val="center"/>
      <w:tabs>
        <w:tab w:val="center" w:pos="4153" w:leader="none"/>
        <w:tab w:val="right" w:pos="8306" w:leader="none"/>
      </w:tabs>
      <w:pBdr>
        <w:bottom w:val="single" w:color="000000" w:sz="6" w:space="1"/>
      </w:pBdr>
    </w:pPr>
    <w:rPr>
      <w:sz w:val="18"/>
      <w:szCs w:val="18"/>
    </w:rPr>
  </w:style>
  <w:style w:type="character" w:styleId="1171" w:customStyle="1">
    <w:name w:val="页眉 Char"/>
    <w:link w:val="1170"/>
    <w:uiPriority w:val="0"/>
    <w:qFormat/>
    <w:rPr>
      <w:rFonts w:ascii="Times New Roman" w:hAnsi="Times New Roman" w:eastAsia="宋体" w:cs="Times New Roman"/>
      <w:sz w:val="18"/>
      <w:szCs w:val="18"/>
    </w:rPr>
  </w:style>
  <w:style w:type="paragraph" w:styleId="1172" w:customStyle="1">
    <w:name w:val="目录 11"/>
    <w:basedOn w:val="938"/>
    <w:next w:val="938"/>
    <w:uiPriority w:val="0"/>
    <w:semiHidden/>
    <w:qFormat/>
    <w:pPr>
      <w:jc w:val="left"/>
      <w:spacing w:before="120" w:after="120" w:line="400" w:lineRule="exact"/>
      <w:tabs>
        <w:tab w:val="right" w:pos="8720" w:leader="dot"/>
      </w:tabs>
    </w:pPr>
    <w:rPr>
      <w:rFonts w:ascii="宋体" w:hAnsi="宋体"/>
      <w:caps/>
      <w:sz w:val="24"/>
      <w:szCs w:val="24"/>
    </w:rPr>
  </w:style>
  <w:style w:type="paragraph" w:styleId="1173" w:customStyle="1">
    <w:name w:val="目录 41"/>
    <w:basedOn w:val="938"/>
    <w:next w:val="938"/>
    <w:uiPriority w:val="0"/>
    <w:semiHidden/>
    <w:qFormat/>
    <w:pPr>
      <w:ind w:left="630"/>
      <w:jc w:val="left"/>
    </w:pPr>
  </w:style>
  <w:style w:type="paragraph" w:styleId="1174" w:customStyle="1">
    <w:name w:val="列表1"/>
    <w:basedOn w:val="938"/>
    <w:uiPriority w:val="0"/>
    <w:qFormat/>
    <w:pPr>
      <w:ind w:left="200" w:hanging="200"/>
    </w:pPr>
  </w:style>
  <w:style w:type="paragraph" w:styleId="1175" w:customStyle="1">
    <w:name w:val="目录 61"/>
    <w:basedOn w:val="938"/>
    <w:next w:val="938"/>
    <w:uiPriority w:val="0"/>
    <w:semiHidden/>
    <w:qFormat/>
    <w:pPr>
      <w:ind w:left="1050"/>
      <w:jc w:val="left"/>
    </w:pPr>
  </w:style>
  <w:style w:type="paragraph" w:styleId="1176" w:customStyle="1">
    <w:name w:val="正文文本缩进 31"/>
    <w:basedOn w:val="938"/>
    <w:link w:val="1177"/>
    <w:uiPriority w:val="0"/>
    <w:qFormat/>
    <w:pPr>
      <w:ind w:left="645" w:firstLine="645"/>
    </w:pPr>
    <w:rPr>
      <w:rFonts w:ascii="Arial" w:hAnsi="Arial" w:eastAsia="仿宋_GB2312" w:cs="Arial"/>
      <w:color w:val="ffff00"/>
      <w:sz w:val="32"/>
      <w:szCs w:val="32"/>
    </w:rPr>
  </w:style>
  <w:style w:type="character" w:styleId="1177" w:customStyle="1">
    <w:name w:val="正文文本缩进 3 Char"/>
    <w:link w:val="1176"/>
    <w:uiPriority w:val="0"/>
    <w:qFormat/>
    <w:rPr>
      <w:rFonts w:ascii="Arial" w:hAnsi="Arial" w:eastAsia="仿宋_GB2312" w:cs="Arial"/>
      <w:color w:val="ffff00"/>
      <w:sz w:val="32"/>
      <w:szCs w:val="32"/>
    </w:rPr>
  </w:style>
  <w:style w:type="paragraph" w:styleId="1178" w:customStyle="1">
    <w:name w:val="图表目录1"/>
    <w:basedOn w:val="938"/>
    <w:next w:val="938"/>
    <w:uiPriority w:val="0"/>
    <w:semiHidden/>
    <w:qFormat/>
    <w:pPr>
      <w:ind w:left="840" w:hanging="420"/>
    </w:pPr>
  </w:style>
  <w:style w:type="paragraph" w:styleId="1179" w:customStyle="1">
    <w:name w:val="目录 21"/>
    <w:basedOn w:val="938"/>
    <w:next w:val="938"/>
    <w:uiPriority w:val="0"/>
    <w:semiHidden/>
    <w:qFormat/>
    <w:pPr>
      <w:ind w:left="210"/>
      <w:jc w:val="left"/>
    </w:pPr>
    <w:rPr>
      <w:smallCaps/>
      <w:szCs w:val="24"/>
    </w:rPr>
  </w:style>
  <w:style w:type="paragraph" w:styleId="1180" w:customStyle="1">
    <w:name w:val="目录 91"/>
    <w:basedOn w:val="938"/>
    <w:next w:val="938"/>
    <w:uiPriority w:val="0"/>
    <w:semiHidden/>
    <w:qFormat/>
    <w:pPr>
      <w:ind w:left="1680"/>
      <w:jc w:val="left"/>
    </w:pPr>
  </w:style>
  <w:style w:type="paragraph" w:styleId="1181" w:customStyle="1">
    <w:name w:val="正文文本 21"/>
    <w:basedOn w:val="938"/>
    <w:link w:val="1182"/>
    <w:uiPriority w:val="0"/>
    <w:qFormat/>
    <w:pPr>
      <w:jc w:val="center"/>
      <w:widowControl/>
    </w:pPr>
    <w:rPr>
      <w:rFonts w:ascii="楷体_GB2312" w:eastAsia="楷体_GB2312"/>
      <w:sz w:val="28"/>
      <w:szCs w:val="28"/>
    </w:rPr>
  </w:style>
  <w:style w:type="character" w:styleId="1182" w:customStyle="1">
    <w:name w:val="正文文本 2 Char"/>
    <w:link w:val="1181"/>
    <w:uiPriority w:val="0"/>
    <w:qFormat/>
    <w:rPr>
      <w:rFonts w:ascii="楷体_GB2312" w:hAnsi="Times New Roman" w:eastAsia="楷体_GB2312" w:cs="Times New Roman"/>
      <w:sz w:val="28"/>
      <w:szCs w:val="28"/>
    </w:rPr>
  </w:style>
  <w:style w:type="paragraph" w:styleId="1183" w:customStyle="1">
    <w:name w:val="普通(网站)1"/>
    <w:basedOn w:val="938"/>
    <w:uiPriority w:val="99"/>
    <w:qFormat/>
    <w:pPr>
      <w:jc w:val="left"/>
      <w:spacing w:before="100" w:beforeAutospacing="1" w:after="100" w:afterAutospacing="1"/>
      <w:widowControl/>
    </w:pPr>
    <w:rPr>
      <w:rFonts w:ascii="宋体" w:hAnsi="宋体" w:cs="宋体"/>
      <w:sz w:val="24"/>
      <w:szCs w:val="24"/>
    </w:rPr>
  </w:style>
  <w:style w:type="paragraph" w:styleId="1184" w:customStyle="1">
    <w:name w:val="索引 11"/>
    <w:basedOn w:val="938"/>
    <w:next w:val="938"/>
    <w:uiPriority w:val="0"/>
    <w:semiHidden/>
    <w:qFormat/>
    <w:pPr>
      <w:spacing w:line="240" w:lineRule="atLeast"/>
    </w:pPr>
    <w:rPr>
      <w:b/>
      <w:bCs/>
    </w:rPr>
  </w:style>
  <w:style w:type="paragraph" w:styleId="1185" w:customStyle="1">
    <w:name w:val="批注主题1"/>
    <w:basedOn w:val="1148"/>
    <w:next w:val="1148"/>
    <w:link w:val="1186"/>
    <w:uiPriority w:val="0"/>
    <w:semiHidden/>
    <w:qFormat/>
    <w:rPr>
      <w:b/>
      <w:bCs/>
    </w:rPr>
  </w:style>
  <w:style w:type="character" w:styleId="1186" w:customStyle="1">
    <w:name w:val="批注主题 Char"/>
    <w:link w:val="1185"/>
    <w:uiPriority w:val="0"/>
    <w:semiHidden/>
    <w:qFormat/>
    <w:rPr>
      <w:rFonts w:ascii="Times New Roman" w:hAnsi="Times New Roman" w:eastAsia="宋体" w:cs="Times New Roman"/>
      <w:b/>
      <w:bCs/>
      <w:szCs w:val="21"/>
    </w:rPr>
  </w:style>
  <w:style w:type="paragraph" w:styleId="1187" w:customStyle="1">
    <w:name w:val="正文首行缩进1"/>
    <w:basedOn w:val="938"/>
    <w:link w:val="1188"/>
    <w:uiPriority w:val="0"/>
    <w:qFormat/>
    <w:pPr>
      <w:ind w:firstLine="200"/>
      <w:spacing w:line="360" w:lineRule="auto"/>
    </w:pPr>
    <w:rPr>
      <w:rFonts w:ascii="仿宋_GB2312" w:eastAsia="仿宋_GB2312"/>
      <w:sz w:val="30"/>
      <w:szCs w:val="30"/>
    </w:rPr>
  </w:style>
  <w:style w:type="character" w:styleId="1188" w:customStyle="1">
    <w:name w:val="正文首行缩进 Char"/>
    <w:link w:val="1187"/>
    <w:uiPriority w:val="0"/>
    <w:qFormat/>
    <w:rPr>
      <w:rFonts w:ascii="仿宋_GB2312" w:hAnsi="Times New Roman" w:eastAsia="仿宋_GB2312" w:cs="Times New Roman"/>
      <w:sz w:val="30"/>
      <w:szCs w:val="30"/>
    </w:rPr>
  </w:style>
  <w:style w:type="paragraph" w:styleId="1189" w:customStyle="1">
    <w:name w:val="正文首行缩进 21"/>
    <w:basedOn w:val="1154"/>
    <w:link w:val="1190"/>
    <w:uiPriority w:val="0"/>
    <w:qFormat/>
    <w:pPr>
      <w:ind w:firstLine="420"/>
      <w:spacing w:line="360" w:lineRule="auto"/>
    </w:pPr>
    <w:rPr>
      <w:rFonts w:ascii="宋体" w:hAnsi="宋体" w:eastAsia="宋体"/>
      <w:sz w:val="21"/>
      <w:szCs w:val="20"/>
    </w:rPr>
  </w:style>
  <w:style w:type="character" w:styleId="1190" w:customStyle="1">
    <w:name w:val="正文首行缩进 2 Char"/>
    <w:link w:val="1189"/>
    <w:uiPriority w:val="0"/>
    <w:qFormat/>
    <w:rPr>
      <w:rFonts w:ascii="宋体" w:hAnsi="宋体" w:eastAsia="宋体" w:cs="Times New Roman"/>
      <w:sz w:val="32"/>
      <w:szCs w:val="20"/>
    </w:rPr>
  </w:style>
  <w:style w:type="table" w:styleId="1191" w:customStyle="1">
    <w:name w:val="网格型1"/>
    <w:basedOn w:val="1133"/>
    <w:uiPriority w:val="0"/>
    <w:qFormat/>
    <w:pPr>
      <w:jc w:val="both"/>
      <w:widowControl w:val="off"/>
    </w:pPr>
    <w:rPr>
      <w:rFonts w:ascii="Times New Roman" w:hAnsi="Times New Roman" w:eastAsia="宋体" w:cs="Times New Roman"/>
      <w:sz w:val="20"/>
      <w:szCs w:val="20"/>
    </w:rPr>
    <w:tblPr/>
  </w:style>
  <w:style w:type="character" w:styleId="1192" w:customStyle="1">
    <w:name w:val="要点1"/>
    <w:link w:val="938"/>
    <w:uiPriority w:val="0"/>
    <w:qFormat/>
    <w:rPr>
      <w:b/>
      <w:bCs/>
    </w:rPr>
  </w:style>
  <w:style w:type="character" w:styleId="1193" w:customStyle="1">
    <w:name w:val="页码1"/>
    <w:link w:val="938"/>
    <w:uiPriority w:val="0"/>
    <w:qFormat/>
  </w:style>
  <w:style w:type="character" w:styleId="1194" w:customStyle="1">
    <w:name w:val="已访问的超链接1"/>
    <w:link w:val="938"/>
    <w:uiPriority w:val="0"/>
    <w:qFormat/>
    <w:rPr>
      <w:color w:val="800080"/>
      <w:u w:val="single"/>
    </w:rPr>
  </w:style>
  <w:style w:type="character" w:styleId="1195" w:customStyle="1">
    <w:name w:val="超链接1"/>
    <w:link w:val="938"/>
    <w:uiPriority w:val="0"/>
    <w:qFormat/>
    <w:rPr>
      <w:color w:val="0000ff"/>
      <w:u w:val="single"/>
    </w:rPr>
  </w:style>
  <w:style w:type="character" w:styleId="1196" w:customStyle="1">
    <w:name w:val="批注引用1"/>
    <w:link w:val="938"/>
    <w:uiPriority w:val="0"/>
    <w:semiHidden/>
    <w:qFormat/>
    <w:rPr>
      <w:sz w:val="21"/>
      <w:szCs w:val="21"/>
    </w:rPr>
  </w:style>
  <w:style w:type="character" w:styleId="1197" w:customStyle="1">
    <w:name w:val="font5 Char"/>
    <w:link w:val="938"/>
    <w:uiPriority w:val="0"/>
    <w:qFormat/>
    <w:rPr>
      <w:rFonts w:ascii="宋体" w:hAnsi="宋体" w:eastAsia="宋体"/>
      <w:sz w:val="28"/>
      <w:szCs w:val="28"/>
      <w:lang w:val="en-US" w:eastAsia="zh-CN" w:bidi="ar-SA"/>
    </w:rPr>
  </w:style>
  <w:style w:type="character" w:styleId="1198" w:customStyle="1">
    <w:name w:val="二级目录 Char"/>
    <w:link w:val="1199"/>
    <w:uiPriority w:val="0"/>
    <w:qFormat/>
    <w:rPr>
      <w:b/>
      <w:sz w:val="30"/>
      <w:szCs w:val="28"/>
    </w:rPr>
  </w:style>
  <w:style w:type="paragraph" w:styleId="1199" w:customStyle="1">
    <w:name w:val="二级目录"/>
    <w:next w:val="938"/>
    <w:link w:val="1198"/>
    <w:uiPriority w:val="0"/>
    <w:qFormat/>
    <w:pPr>
      <w:numPr>
        <w:ilvl w:val="0"/>
        <w:numId w:val="2"/>
      </w:numPr>
      <w:tabs>
        <w:tab w:val="left" w:pos="1145" w:leader="none"/>
      </w:tabs>
      <w:outlineLvl w:val="1"/>
    </w:pPr>
    <w:rPr>
      <w:rFonts w:hint="default" w:ascii="Calibri" w:hAnsi="Calibri" w:eastAsia="宋体" w:cs="Times New Roman"/>
      <w:b/>
      <w:sz w:val="30"/>
      <w:szCs w:val="28"/>
      <w:lang w:val="en-US" w:eastAsia="zh-CN" w:bidi="ar-SA"/>
    </w:rPr>
  </w:style>
  <w:style w:type="character" w:styleId="1200" w:customStyle="1">
    <w:name w:val="列出段落 Char"/>
    <w:link w:val="1201"/>
    <w:uiPriority w:val="0"/>
    <w:qFormat/>
    <w:rPr>
      <w:rFonts w:ascii="Calibri" w:hAnsi="Calibri"/>
      <w:sz w:val="24"/>
      <w:szCs w:val="24"/>
      <w:lang w:eastAsia="en-US" w:bidi="en-US"/>
    </w:rPr>
  </w:style>
  <w:style w:type="paragraph" w:styleId="1201" w:customStyle="1">
    <w:name w:val="列出段落1"/>
    <w:basedOn w:val="938"/>
    <w:link w:val="1200"/>
    <w:uiPriority w:val="0"/>
    <w:qFormat/>
    <w:pPr>
      <w:contextualSpacing/>
      <w:ind w:left="720"/>
      <w:jc w:val="left"/>
      <w:widowControl/>
    </w:pPr>
    <w:rPr>
      <w:rFonts w:ascii="Calibri" w:hAnsi="Calibri" w:eastAsia="宋体" w:cs="Times New Roman"/>
      <w:sz w:val="24"/>
      <w:szCs w:val="24"/>
      <w:lang w:eastAsia="en-US" w:bidi="en-US"/>
    </w:rPr>
  </w:style>
  <w:style w:type="paragraph" w:styleId="1202" w:customStyle="1">
    <w:name w:val="Body Text(ch)"/>
    <w:basedOn w:val="938"/>
    <w:next w:val="1152"/>
    <w:uiPriority w:val="0"/>
    <w:qFormat/>
    <w:pPr>
      <w:spacing w:after="120"/>
    </w:pPr>
    <w:rPr>
      <w:rFonts w:ascii="宋体" w:hAnsi="Arial"/>
      <w:bCs/>
      <w:iCs/>
      <w:szCs w:val="24"/>
    </w:rPr>
  </w:style>
  <w:style w:type="paragraph" w:styleId="1203" w:customStyle="1">
    <w:name w:val="xl27"/>
    <w:basedOn w:val="93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04" w:customStyle="1">
    <w:name w:val="xl26"/>
    <w:basedOn w:val="93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05" w:customStyle="1">
    <w:name w:val="Char"/>
    <w:basedOn w:val="938"/>
    <w:uiPriority w:val="0"/>
    <w:qFormat/>
    <w:pPr>
      <w:ind w:firstLine="200"/>
      <w:tabs>
        <w:tab w:val="left" w:pos="360" w:leader="none"/>
      </w:tabs>
    </w:pPr>
    <w:rPr>
      <w:sz w:val="28"/>
      <w:szCs w:val="30"/>
    </w:rPr>
  </w:style>
  <w:style w:type="paragraph" w:styleId="1206" w:customStyle="1">
    <w:name w:val=" Char"/>
    <w:basedOn w:val="1146"/>
    <w:uiPriority w:val="0"/>
    <w:qFormat/>
    <w:rPr>
      <w:rFonts w:ascii="Tahoma" w:hAnsi="Tahoma"/>
      <w:sz w:val="24"/>
      <w:szCs w:val="24"/>
    </w:rPr>
  </w:style>
  <w:style w:type="paragraph" w:styleId="1207" w:customStyle="1">
    <w:name w:val="普通正文"/>
    <w:basedOn w:val="938"/>
    <w:uiPriority w:val="0"/>
    <w:qFormat/>
    <w:pPr>
      <w:ind w:firstLine="480"/>
      <w:jc w:val="left"/>
      <w:spacing w:before="120" w:after="120" w:line="360" w:lineRule="auto"/>
    </w:pPr>
    <w:rPr>
      <w:rFonts w:ascii="Arial" w:hAnsi="Arial"/>
      <w:sz w:val="24"/>
      <w:szCs w:val="24"/>
    </w:rPr>
  </w:style>
  <w:style w:type="paragraph" w:styleId="1208" w:customStyle="1">
    <w:name w:val="table_lines"/>
    <w:basedOn w:val="938"/>
    <w:uiPriority w:val="0"/>
    <w:qFormat/>
    <w:pPr>
      <w:jc w:val="left"/>
      <w:widowControl/>
    </w:pPr>
    <w:rPr>
      <w:sz w:val="20"/>
      <w:szCs w:val="20"/>
      <w:lang w:val="de-DE" w:eastAsia="de-DE"/>
    </w:rPr>
  </w:style>
  <w:style w:type="paragraph" w:styleId="1209"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210" w:customStyle="1">
    <w:name w:val="font7"/>
    <w:basedOn w:val="938"/>
    <w:uiPriority w:val="0"/>
    <w:qFormat/>
    <w:pPr>
      <w:jc w:val="left"/>
      <w:spacing w:before="100" w:beforeAutospacing="1" w:after="100" w:afterAutospacing="1"/>
      <w:widowControl/>
    </w:pPr>
    <w:rPr>
      <w:rFonts w:hint="eastAsia" w:ascii="宋体" w:hAnsi="宋体"/>
      <w:sz w:val="18"/>
      <w:szCs w:val="18"/>
    </w:rPr>
  </w:style>
  <w:style w:type="paragraph" w:styleId="1211" w:customStyle="1">
    <w:name w:val=" Char Char Char Char"/>
    <w:basedOn w:val="1146"/>
    <w:uiPriority w:val="0"/>
    <w:qFormat/>
    <w:pPr>
      <w:spacing w:line="360" w:lineRule="auto"/>
    </w:pPr>
    <w:rPr>
      <w:rFonts w:ascii="Tahoma" w:hAnsi="Tahoma"/>
      <w:sz w:val="24"/>
      <w:szCs w:val="24"/>
    </w:rPr>
  </w:style>
  <w:style w:type="paragraph" w:styleId="1212" w:customStyle="1">
    <w:name w:val="列出段落"/>
    <w:basedOn w:val="938"/>
    <w:uiPriority w:val="0"/>
    <w:qFormat/>
    <w:pPr>
      <w:contextualSpacing/>
      <w:ind w:left="720"/>
      <w:jc w:val="left"/>
      <w:widowControl/>
    </w:pPr>
    <w:rPr>
      <w:rFonts w:ascii="Calibri" w:hAnsi="Calibri"/>
      <w:sz w:val="24"/>
      <w:szCs w:val="24"/>
      <w:lang w:eastAsia="en-US" w:bidi="en-US"/>
    </w:rPr>
  </w:style>
  <w:style w:type="paragraph" w:styleId="1213" w:customStyle="1">
    <w:name w:val="4"/>
    <w:basedOn w:val="938"/>
    <w:next w:val="1176"/>
    <w:uiPriority w:val="0"/>
    <w:qFormat/>
    <w:pPr>
      <w:ind w:firstLine="420"/>
      <w:spacing w:line="360" w:lineRule="auto"/>
    </w:pPr>
    <w:rPr>
      <w:color w:val="ff0000"/>
      <w:sz w:val="24"/>
      <w:szCs w:val="24"/>
    </w:rPr>
  </w:style>
  <w:style w:type="paragraph" w:styleId="1214" w:customStyle="1">
    <w:name w:val="普通 (Web)"/>
    <w:basedOn w:val="938"/>
    <w:uiPriority w:val="0"/>
    <w:qFormat/>
    <w:pPr>
      <w:jc w:val="left"/>
      <w:spacing w:before="100" w:beforeAutospacing="1" w:after="100" w:afterAutospacing="1"/>
      <w:widowControl/>
    </w:pPr>
    <w:rPr>
      <w:rFonts w:ascii="宋体" w:hAnsi="宋体"/>
      <w:sz w:val="24"/>
      <w:szCs w:val="24"/>
    </w:rPr>
  </w:style>
  <w:style w:type="paragraph" w:styleId="1215" w:customStyle="1">
    <w:name w:val=" Char Char Char Char Char Char Char Char Char Char"/>
    <w:basedOn w:val="938"/>
    <w:uiPriority w:val="0"/>
    <w:qFormat/>
    <w:pPr>
      <w:spacing w:line="360" w:lineRule="auto"/>
    </w:pPr>
    <w:rPr>
      <w:sz w:val="24"/>
      <w:szCs w:val="20"/>
    </w:rPr>
  </w:style>
  <w:style w:type="paragraph" w:styleId="1216" w:customStyle="1">
    <w:name w:val="样式1"/>
    <w:basedOn w:val="938"/>
    <w:uiPriority w:val="0"/>
    <w:qFormat/>
    <w:pPr>
      <w:numPr>
        <w:ilvl w:val="0"/>
        <w:numId w:val="3"/>
      </w:numPr>
    </w:pPr>
    <w:rPr>
      <w:rFonts w:ascii="宋体" w:hAnsi="宋体"/>
    </w:rPr>
  </w:style>
  <w:style w:type="paragraph" w:styleId="1217" w:customStyle="1">
    <w:name w:val="font6"/>
    <w:basedOn w:val="938"/>
    <w:uiPriority w:val="0"/>
    <w:qFormat/>
    <w:pPr>
      <w:jc w:val="left"/>
      <w:spacing w:before="100" w:beforeAutospacing="1" w:after="100" w:afterAutospacing="1"/>
      <w:widowControl/>
    </w:pPr>
    <w:rPr>
      <w:rFonts w:hint="eastAsia" w:ascii="宋体" w:hAnsi="宋体"/>
      <w:sz w:val="28"/>
      <w:szCs w:val="28"/>
      <w:u w:val="single"/>
    </w:rPr>
  </w:style>
  <w:style w:type="paragraph" w:styleId="1218" w:customStyle="1">
    <w:name w:val="xl25"/>
    <w:basedOn w:val="93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19" w:customStyle="1">
    <w:name w:val="图标"/>
    <w:basedOn w:val="938"/>
    <w:next w:val="93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220" w:customStyle="1">
    <w:name w:val="标题3"/>
    <w:basedOn w:val="938"/>
    <w:next w:val="938"/>
    <w:uiPriority w:val="0"/>
    <w:qFormat/>
    <w:pPr>
      <w:ind w:firstLine="624"/>
      <w:spacing w:line="590" w:lineRule="atLeast"/>
    </w:pPr>
    <w:rPr>
      <w:rFonts w:ascii="方正黑体_GBK" w:eastAsia="方正黑体_GBK"/>
      <w:sz w:val="32"/>
      <w:szCs w:val="32"/>
    </w:rPr>
  </w:style>
  <w:style w:type="paragraph" w:styleId="1221" w:customStyle="1">
    <w:name w:val="xl24"/>
    <w:basedOn w:val="93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22" w:customStyle="1">
    <w:name w:val="xl29"/>
    <w:basedOn w:val="93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23" w:customStyle="1">
    <w:name w:val="Char Char Char Char Char Char Char Char"/>
    <w:basedOn w:val="938"/>
    <w:uiPriority w:val="0"/>
    <w:qFormat/>
    <w:pPr>
      <w:jc w:val="left"/>
      <w:spacing w:after="160" w:line="240" w:lineRule="exact"/>
      <w:widowControl/>
    </w:pPr>
    <w:rPr>
      <w:rFonts w:ascii="Verdana" w:hAnsi="Verdana"/>
      <w:sz w:val="20"/>
      <w:szCs w:val="20"/>
      <w:lang w:eastAsia="en-US"/>
    </w:rPr>
  </w:style>
  <w:style w:type="paragraph" w:styleId="1224" w:customStyle="1">
    <w:name w:val="xl28"/>
    <w:basedOn w:val="93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25" w:customStyle="1">
    <w:name w:val=" Char Char Char Char Char Char Char Char"/>
    <w:basedOn w:val="938"/>
    <w:uiPriority w:val="0"/>
    <w:qFormat/>
    <w:pPr>
      <w:jc w:val="left"/>
      <w:spacing w:after="160" w:line="240" w:lineRule="exact"/>
      <w:widowControl/>
    </w:pPr>
    <w:rPr>
      <w:rFonts w:ascii="Verdana" w:hAnsi="Verdana"/>
      <w:sz w:val="20"/>
      <w:szCs w:val="20"/>
      <w:lang w:eastAsia="en-US"/>
    </w:rPr>
  </w:style>
  <w:style w:type="paragraph" w:styleId="1226" w:customStyle="1">
    <w:name w:val="xl30"/>
    <w:basedOn w:val="938"/>
    <w:uiPriority w:val="0"/>
    <w:qFormat/>
    <w:pPr>
      <w:jc w:val="center"/>
      <w:spacing w:before="100" w:beforeAutospacing="1" w:after="100" w:afterAutospacing="1"/>
      <w:widowControl/>
    </w:pPr>
    <w:rPr>
      <w:rFonts w:ascii="宋体" w:hAnsi="宋体"/>
      <w:b/>
      <w:bCs/>
      <w:sz w:val="36"/>
      <w:szCs w:val="36"/>
    </w:rPr>
  </w:style>
  <w:style w:type="paragraph" w:styleId="1227" w:customStyle="1">
    <w:name w:val="Char Char Char Char"/>
    <w:basedOn w:val="1146"/>
    <w:uiPriority w:val="0"/>
    <w:qFormat/>
    <w:pPr>
      <w:spacing w:line="360" w:lineRule="auto"/>
    </w:pPr>
    <w:rPr>
      <w:rFonts w:ascii="Tahoma" w:hAnsi="Tahoma"/>
      <w:sz w:val="24"/>
      <w:szCs w:val="24"/>
    </w:rPr>
  </w:style>
  <w:style w:type="paragraph" w:styleId="1228" w:customStyle="1">
    <w:name w:val="table_1stline"/>
    <w:basedOn w:val="938"/>
    <w:uiPriority w:val="0"/>
    <w:qFormat/>
    <w:pPr>
      <w:jc w:val="left"/>
      <w:spacing w:before="120"/>
      <w:widowControl/>
    </w:pPr>
    <w:rPr>
      <w:bCs/>
      <w:sz w:val="20"/>
      <w:szCs w:val="20"/>
      <w:lang w:val="de-DE" w:eastAsia="de-DE"/>
    </w:rPr>
  </w:style>
  <w:style w:type="paragraph" w:styleId="1229" w:customStyle="1">
    <w:name w:val="font5"/>
    <w:basedOn w:val="938"/>
    <w:uiPriority w:val="0"/>
    <w:qFormat/>
    <w:pPr>
      <w:jc w:val="left"/>
      <w:spacing w:before="100" w:beforeAutospacing="1" w:after="100" w:afterAutospacing="1"/>
      <w:widowControl/>
    </w:pPr>
    <w:rPr>
      <w:rFonts w:hint="eastAsia" w:ascii="宋体" w:hAnsi="宋体"/>
      <w:sz w:val="28"/>
      <w:szCs w:val="28"/>
    </w:rPr>
  </w:style>
  <w:style w:type="paragraph" w:styleId="1230" w:customStyle="1">
    <w:name w:val="标题1"/>
    <w:basedOn w:val="938"/>
    <w:next w:val="93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231"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232"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character" w:styleId="1233" w:customStyle="1">
    <w:name w:val="font41"/>
    <w:link w:val="938"/>
    <w:uiPriority w:val="0"/>
    <w:qFormat/>
    <w:rPr>
      <w:rFonts w:ascii="Times New Roman" w:hAnsi="Times New Roman" w:cs="Times New Roman"/>
      <w:color w:val="000000"/>
      <w:sz w:val="20"/>
      <w:szCs w:val="20"/>
      <w:u w:val="none"/>
    </w:rPr>
  </w:style>
  <w:style w:type="character" w:styleId="1234" w:customStyle="1">
    <w:name w:val="font21"/>
    <w:link w:val="938"/>
    <w:uiPriority w:val="0"/>
    <w:qFormat/>
    <w:rPr>
      <w:rFonts w:hint="eastAsia" w:ascii="宋体" w:hAnsi="宋体" w:eastAsia="宋体" w:cs="宋体"/>
      <w:b/>
      <w:bCs/>
      <w:color w:val="000000"/>
      <w:sz w:val="20"/>
      <w:szCs w:val="20"/>
      <w:u w:val="none"/>
    </w:rPr>
  </w:style>
  <w:style w:type="character" w:styleId="1235" w:customStyle="1">
    <w:name w:val="font31"/>
    <w:link w:val="938"/>
    <w:uiPriority w:val="0"/>
    <w:qFormat/>
    <w:rPr>
      <w:rFonts w:ascii="Times New Roman" w:hAnsi="Times New Roman" w:cs="Times New Roman"/>
      <w:color w:val="000000"/>
      <w:sz w:val="20"/>
      <w:szCs w:val="20"/>
      <w:u w:val="none"/>
    </w:rPr>
  </w:style>
  <w:style w:type="numbering" w:styleId="1089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footer" Target="footer8.xml" /><Relationship Id="rId18"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杨思磊</cp:lastModifiedBy>
  <cp:revision>13</cp:revision>
  <dcterms:created xsi:type="dcterms:W3CDTF">2023-03-16T02:16:00Z</dcterms:created>
  <dcterms:modified xsi:type="dcterms:W3CDTF">2025-10-28T02:55:26Z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eyJoZGlkIjoiZWYwYWM4YzEzMGI2NDA3OGYzMzgzZmYwNjI3ODI4OTIiLCJ1c2VySWQiOiIzMDc4MTEyNjcifQ==</vt:lpwstr>
  </property>
  <property fmtid="{D5CDD505-2E9C-101B-9397-08002B2CF9AE}" pid="3" name="KSOProductBuildVer">
    <vt:lpwstr>2052-12.1.0.23125</vt:lpwstr>
  </property>
  <property fmtid="{D5CDD505-2E9C-101B-9397-08002B2CF9AE}" pid="4" name="ICV">
    <vt:lpwstr>4B072ACB84A14316A7853C2E1BF69B7A_13</vt:lpwstr>
  </property>
</Properties>
</file>